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99" w:rsidRDefault="00D36F18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9105900"/>
            <wp:effectExtent l="19050" t="0" r="9525" b="0"/>
            <wp:docPr id="1" name="Рисунок 1" descr="Приказ №30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 №303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BF7" w:rsidRDefault="00D94BF7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E2C" w:rsidRDefault="000D1E2C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E2C" w:rsidRDefault="000D1E2C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E2C" w:rsidRDefault="000D1E2C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599" w:rsidRDefault="00FE0599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8AC" w:rsidRPr="006548AC" w:rsidRDefault="00993B85" w:rsidP="006548AC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548AC" w:rsidRPr="006548AC">
        <w:rPr>
          <w:rFonts w:ascii="Times New Roman" w:hAnsi="Times New Roman"/>
        </w:rPr>
        <w:t>Приложение  1</w:t>
      </w:r>
    </w:p>
    <w:p w:rsidR="00993B85" w:rsidRDefault="00993B85" w:rsidP="00993B85">
      <w:pPr>
        <w:spacing w:line="240" w:lineRule="auto"/>
        <w:jc w:val="right"/>
        <w:rPr>
          <w:rFonts w:ascii="Times New Roman" w:hAnsi="Times New Roman"/>
        </w:rPr>
      </w:pPr>
      <w:r w:rsidRPr="00993B8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</w:t>
      </w:r>
      <w:r w:rsidRPr="00993B85">
        <w:rPr>
          <w:rFonts w:ascii="Times New Roman" w:hAnsi="Times New Roman"/>
        </w:rPr>
        <w:t>Приказу Управления образования</w:t>
      </w:r>
      <w:r>
        <w:rPr>
          <w:rFonts w:ascii="Times New Roman" w:hAnsi="Times New Roman"/>
        </w:rPr>
        <w:t xml:space="preserve"> </w:t>
      </w:r>
    </w:p>
    <w:p w:rsidR="00993B85" w:rsidRDefault="00993B85" w:rsidP="00993B85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            Никольского</w:t>
      </w:r>
    </w:p>
    <w:p w:rsidR="00993B85" w:rsidRDefault="00993B85" w:rsidP="00993B85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от </w:t>
      </w:r>
    </w:p>
    <w:p w:rsidR="00993B85" w:rsidRDefault="00B83D46" w:rsidP="00993B85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04</w:t>
      </w:r>
      <w:r w:rsidR="002D1152">
        <w:rPr>
          <w:rFonts w:ascii="Times New Roman" w:hAnsi="Times New Roman"/>
        </w:rPr>
        <w:t>.12.2019</w:t>
      </w:r>
      <w:r w:rsidR="009B497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303</w:t>
      </w:r>
      <w:r w:rsidR="00993B85">
        <w:rPr>
          <w:rFonts w:ascii="Times New Roman" w:hAnsi="Times New Roman"/>
        </w:rPr>
        <w:t>/01-03</w:t>
      </w:r>
      <w:r w:rsidR="00993B85" w:rsidRPr="00993B85">
        <w:rPr>
          <w:rFonts w:ascii="Times New Roman" w:hAnsi="Times New Roman"/>
        </w:rPr>
        <w:t xml:space="preserve"> </w:t>
      </w:r>
    </w:p>
    <w:p w:rsidR="00993B85" w:rsidRPr="00993B85" w:rsidRDefault="00993B85" w:rsidP="00993B85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3B85">
        <w:rPr>
          <w:rFonts w:ascii="Times New Roman" w:hAnsi="Times New Roman"/>
        </w:rPr>
        <w:t>«</w:t>
      </w:r>
      <w:r w:rsidRPr="00993B85">
        <w:rPr>
          <w:rFonts w:ascii="Times New Roman" w:eastAsia="Times New Roman" w:hAnsi="Times New Roman"/>
          <w:lang w:eastAsia="ru-RU"/>
        </w:rPr>
        <w:t>О проведении конкурсного  отбора</w:t>
      </w:r>
    </w:p>
    <w:p w:rsidR="00993B85" w:rsidRPr="00993B85" w:rsidRDefault="00993B85" w:rsidP="00993B85">
      <w:p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</w:t>
      </w:r>
      <w:r w:rsidRPr="00993B85">
        <w:rPr>
          <w:rFonts w:ascii="Times New Roman" w:eastAsia="Times New Roman" w:hAnsi="Times New Roman"/>
          <w:lang w:eastAsia="ru-RU"/>
        </w:rPr>
        <w:t>социально            ориентированной</w:t>
      </w:r>
    </w:p>
    <w:p w:rsidR="00993B85" w:rsidRPr="00993B85" w:rsidRDefault="00993B85" w:rsidP="00993B85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3B85">
        <w:rPr>
          <w:rFonts w:ascii="Times New Roman" w:eastAsia="Times New Roman" w:hAnsi="Times New Roman"/>
          <w:lang w:eastAsia="ru-RU"/>
        </w:rPr>
        <w:t>некоммерческой   организации    на</w:t>
      </w:r>
    </w:p>
    <w:p w:rsidR="00993B85" w:rsidRPr="00993B85" w:rsidRDefault="00993B85" w:rsidP="00993B85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3B85">
        <w:rPr>
          <w:rFonts w:ascii="Times New Roman" w:eastAsia="Times New Roman" w:hAnsi="Times New Roman"/>
          <w:lang w:eastAsia="ru-RU"/>
        </w:rPr>
        <w:t xml:space="preserve">финансовое                    обеспечение </w:t>
      </w:r>
    </w:p>
    <w:p w:rsidR="00993B85" w:rsidRPr="00993B85" w:rsidRDefault="00993B85" w:rsidP="00993B85">
      <w:p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</w:t>
      </w:r>
      <w:r w:rsidRPr="00993B85">
        <w:rPr>
          <w:rFonts w:ascii="Times New Roman" w:eastAsia="Times New Roman" w:hAnsi="Times New Roman"/>
          <w:lang w:eastAsia="ru-RU"/>
        </w:rPr>
        <w:t>(возмещение)     затрат    в      связи</w:t>
      </w:r>
    </w:p>
    <w:p w:rsidR="00993B85" w:rsidRPr="00993B85" w:rsidRDefault="00993B85" w:rsidP="00993B85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3B85">
        <w:rPr>
          <w:rFonts w:ascii="Times New Roman" w:eastAsia="Times New Roman" w:hAnsi="Times New Roman"/>
          <w:lang w:eastAsia="ru-RU"/>
        </w:rPr>
        <w:t xml:space="preserve">выполнением  социальных   работ </w:t>
      </w:r>
    </w:p>
    <w:p w:rsidR="00993B85" w:rsidRPr="00993B85" w:rsidRDefault="00993B85" w:rsidP="00993B85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3B85">
        <w:rPr>
          <w:rFonts w:ascii="Times New Roman" w:eastAsia="Times New Roman" w:hAnsi="Times New Roman"/>
          <w:lang w:eastAsia="ru-RU"/>
        </w:rPr>
        <w:t>или  оказанием социальных услуг</w:t>
      </w:r>
    </w:p>
    <w:p w:rsidR="00993B85" w:rsidRPr="00993B85" w:rsidRDefault="00993B85" w:rsidP="00993B85">
      <w:p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</w:t>
      </w:r>
      <w:r w:rsidRPr="00993B85">
        <w:rPr>
          <w:rFonts w:ascii="Times New Roman" w:eastAsia="Times New Roman" w:hAnsi="Times New Roman"/>
          <w:lang w:eastAsia="ru-RU"/>
        </w:rPr>
        <w:t>в области образования</w:t>
      </w:r>
    </w:p>
    <w:p w:rsidR="00FE0599" w:rsidRPr="00D94BF7" w:rsidRDefault="00FE0599" w:rsidP="00D94BF7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599" w:rsidRDefault="00FE0599" w:rsidP="00E21CD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BF7" w:rsidRPr="00D94BF7" w:rsidRDefault="00D94BF7" w:rsidP="00D94BF7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</w:p>
    <w:p w:rsidR="00D94BF7" w:rsidRPr="00D94BF7" w:rsidRDefault="00D94BF7" w:rsidP="00D94BF7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ПОРЯДКЕ ПРОВЕДЕНИЯ КОНКУРСНОГО ОТБОРА СОЦИАЛЬНО ОРИЕНТИРОВАННЫХ НЕКОММЕРЧЕСКИХ ОРГАНИЗАЦИЙ ДЛЯ</w:t>
      </w:r>
    </w:p>
    <w:p w:rsidR="00D94BF7" w:rsidRPr="00D94BF7" w:rsidRDefault="00D94BF7" w:rsidP="00D94BF7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94B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ВЫПОЛНЕНИЯ СОЦИАЛЬНЫХ РАБОТ И ОКАЗАНИЯ СОЦИАЛЬНЫХ УСЛУГ В ОБЛАСТИ ОБРАЗОВАНИЯ</w:t>
      </w:r>
    </w:p>
    <w:p w:rsidR="00D94BF7" w:rsidRPr="00D94BF7" w:rsidRDefault="00D94BF7" w:rsidP="00D94BF7">
      <w:pPr>
        <w:pStyle w:val="ConsPlusNormal"/>
        <w:jc w:val="both"/>
        <w:rPr>
          <w:color w:val="000000"/>
          <w:szCs w:val="24"/>
        </w:rPr>
      </w:pPr>
    </w:p>
    <w:p w:rsidR="00D94BF7" w:rsidRPr="00D94BF7" w:rsidRDefault="00D94BF7" w:rsidP="00D94BF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определяет порядок 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образования. 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1.2. 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Никольского муниципального района, а также настоящим Положением.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1.3. Целью проведения Конкурса  является отбор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политики.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 оказанием социальных услуг в области образования.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1.5. Управление образования администрации Никольского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BF7" w:rsidRPr="00D94BF7" w:rsidRDefault="00D94BF7" w:rsidP="00D94BF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Организация конкурса</w:t>
      </w:r>
    </w:p>
    <w:p w:rsid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BF7" w:rsidRP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BF7">
        <w:rPr>
          <w:rFonts w:ascii="Times New Roman" w:eastAsia="Times New Roman" w:hAnsi="Times New Roman"/>
          <w:sz w:val="24"/>
          <w:szCs w:val="24"/>
          <w:lang w:eastAsia="ru-RU"/>
        </w:rPr>
        <w:t>2.1. Организатором конкурса является Управление образования администрации Никольского муниципального района.</w:t>
      </w:r>
    </w:p>
    <w:p w:rsid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2.2.Место нахождения и почтовый адрес организатора конкурса: 161440 Вологодская область, г. Никольск, ул. Советская, д. 84</w:t>
      </w:r>
    </w:p>
    <w:p w:rsidR="00D94BF7" w:rsidRDefault="00D94BF7" w:rsidP="00D94BF7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7010C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9B497E">
        <w:rPr>
          <w:rFonts w:ascii="Times New Roman" w:eastAsia="Times New Roman" w:hAnsi="Times New Roman"/>
          <w:sz w:val="24"/>
          <w:szCs w:val="24"/>
          <w:lang w:eastAsia="ru-RU"/>
        </w:rPr>
        <w:t xml:space="preserve">рок начала приема заявок </w:t>
      </w:r>
      <w:r w:rsidR="00B83D46" w:rsidRPr="00B83D4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9B497E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BC7761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2019</w:t>
      </w:r>
      <w:r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647F7">
        <w:rPr>
          <w:rFonts w:ascii="Times New Roman" w:eastAsia="Times New Roman" w:hAnsi="Times New Roman"/>
          <w:sz w:val="24"/>
          <w:szCs w:val="24"/>
          <w:lang w:eastAsia="ru-RU"/>
        </w:rPr>
        <w:t xml:space="preserve">, срок окончания приема заявок 10:00 часов   </w:t>
      </w:r>
      <w:r w:rsidR="00B83D46" w:rsidRPr="00B83D4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9B497E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E7010C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7761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2019</w:t>
      </w:r>
      <w:r w:rsidR="003647F7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F65B0" w:rsidRPr="003F65B0" w:rsidRDefault="002A6FCC" w:rsidP="002A6FCC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</w:t>
      </w:r>
      <w:r w:rsidR="003647F7">
        <w:rPr>
          <w:rFonts w:ascii="Times New Roman" w:eastAsia="Times New Roman" w:hAnsi="Times New Roman"/>
          <w:sz w:val="24"/>
          <w:szCs w:val="24"/>
          <w:lang w:eastAsia="ru-RU"/>
        </w:rPr>
        <w:t xml:space="preserve">. Срок рассмотрения заявок на участие в конкурсе </w:t>
      </w:r>
      <w:r w:rsidR="00B83D4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9B497E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BC7761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2019</w:t>
      </w:r>
      <w:r w:rsidR="00E7010C" w:rsidRPr="00B83D4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E70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47F7">
        <w:rPr>
          <w:rFonts w:ascii="Times New Roman" w:eastAsia="Times New Roman" w:hAnsi="Times New Roman"/>
          <w:sz w:val="24"/>
          <w:szCs w:val="24"/>
          <w:lang w:eastAsia="ru-RU"/>
        </w:rPr>
        <w:t>в 10:00 часов по адресу г. Никольск, ул. Советская, д. 84.</w:t>
      </w:r>
    </w:p>
    <w:p w:rsidR="003F65B0" w:rsidRPr="003F65B0" w:rsidRDefault="002A6FCC" w:rsidP="003F65B0">
      <w:pPr>
        <w:spacing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2.6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. В целях проведения конкурсного отбора Управление образования:</w:t>
      </w:r>
    </w:p>
    <w:p w:rsidR="003F65B0" w:rsidRPr="003F65B0" w:rsidRDefault="003F65B0" w:rsidP="003F65B0">
      <w:pPr>
        <w:numPr>
          <w:ilvl w:val="0"/>
          <w:numId w:val="12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не менее чем за 15 календарных дней до истечения срока подачи заявок на участие в конкурсном отборе (далее - заявка) размещает на официальном сайте Управление обр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зования в информационно-телекоммуникационной сети "Интернет" объявление о проведении конкурса и ко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курсную документацию, включающую в себя:</w:t>
      </w:r>
    </w:p>
    <w:p w:rsidR="003F65B0" w:rsidRPr="003F65B0" w:rsidRDefault="003F65B0" w:rsidP="003F65B0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а) требования к содержанию, форме и составу заявки;</w:t>
      </w:r>
    </w:p>
    <w:p w:rsidR="003F65B0" w:rsidRPr="003F65B0" w:rsidRDefault="003F65B0" w:rsidP="003F65B0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б) порядок, место, дату начала и дату окончания срока подачи заявок;</w:t>
      </w:r>
    </w:p>
    <w:p w:rsidR="003F65B0" w:rsidRPr="003F65B0" w:rsidRDefault="003F65B0" w:rsidP="003F65B0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в) порядок и сроки внесения изменений в конкурсную документацию;</w:t>
      </w:r>
    </w:p>
    <w:p w:rsidR="003F65B0" w:rsidRPr="003F65B0" w:rsidRDefault="003F65B0" w:rsidP="003F65B0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г) порядок, место, дату и время рассмотрения заявок;</w:t>
      </w:r>
    </w:p>
    <w:p w:rsidR="003F65B0" w:rsidRPr="003F65B0" w:rsidRDefault="003F65B0" w:rsidP="003F65B0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д) порядок и сроки оценки заявок;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е) сроки размещения на официальном сайте Управление образования в информационно-телекоммуникационной сети "Интернет" информации о результатах конкурса;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ж) проект соглашения о предоставлении субсидии, заключаемого между Управлением о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разования и Организацией;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з) порядок и сроки заключения соглашения о предоставлении субсидии;</w:t>
      </w:r>
    </w:p>
    <w:p w:rsidR="003F65B0" w:rsidRPr="003F65B0" w:rsidRDefault="003F65B0" w:rsidP="003F65B0">
      <w:pPr>
        <w:numPr>
          <w:ilvl w:val="0"/>
          <w:numId w:val="12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регистрирует заявки с прилагаемыми документами в порядке их поступления.</w:t>
      </w:r>
    </w:p>
    <w:p w:rsidR="003F65B0" w:rsidRPr="003F65B0" w:rsidRDefault="002A6FCC" w:rsidP="002A6FCC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2.7.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Для участия в конкурсном отборе Организации представляют в Управление образ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вания заявки, оформленные в соответствии с требованиями, установленными в конкурсной док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ментации, с приложением следующих документов:</w:t>
      </w:r>
    </w:p>
    <w:p w:rsidR="003F65B0" w:rsidRPr="003F65B0" w:rsidRDefault="003F65B0" w:rsidP="003F65B0">
      <w:pPr>
        <w:numPr>
          <w:ilvl w:val="0"/>
          <w:numId w:val="13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Заявка на участие в конкурсе;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 xml:space="preserve"> копия свидетельства о государственной регистрации;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 xml:space="preserve"> копии учредительных документов;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 xml:space="preserve"> выписка из Единого государственного реестра юридических лиц, выданная не р</w:t>
      </w:r>
      <w:r w:rsidRPr="003F65B0">
        <w:rPr>
          <w:color w:val="000000"/>
          <w:szCs w:val="24"/>
        </w:rPr>
        <w:t>а</w:t>
      </w:r>
      <w:r w:rsidRPr="003F65B0">
        <w:rPr>
          <w:color w:val="000000"/>
          <w:szCs w:val="24"/>
        </w:rPr>
        <w:t>нее месяца до даты подачи заявки на участие в конкурсе;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</w:t>
      </w:r>
      <w:r w:rsidRPr="003F65B0">
        <w:rPr>
          <w:color w:val="000000"/>
          <w:szCs w:val="24"/>
        </w:rPr>
        <w:t>о</w:t>
      </w:r>
      <w:r w:rsidRPr="003F65B0">
        <w:rPr>
          <w:color w:val="000000"/>
          <w:szCs w:val="24"/>
        </w:rPr>
        <w:t>сти, выданная не ранее месяца до даты подачи заявки на участие в конкурсе;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 xml:space="preserve"> гарантийное письмо за подписью руководителя СОНКО о готовности выполнения с</w:t>
      </w:r>
      <w:r w:rsidRPr="003F65B0">
        <w:rPr>
          <w:color w:val="000000"/>
          <w:szCs w:val="24"/>
        </w:rPr>
        <w:t>о</w:t>
      </w:r>
      <w:r w:rsidRPr="003F65B0">
        <w:rPr>
          <w:color w:val="000000"/>
          <w:szCs w:val="24"/>
        </w:rPr>
        <w:t>циальной работы или социальной услуги;</w:t>
      </w:r>
    </w:p>
    <w:p w:rsidR="003F65B0" w:rsidRPr="003F65B0" w:rsidRDefault="003F65B0" w:rsidP="003F65B0">
      <w:pPr>
        <w:pStyle w:val="ConsPlusNormal"/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szCs w:val="24"/>
        </w:rPr>
      </w:pPr>
      <w:r w:rsidRPr="003F65B0">
        <w:rPr>
          <w:color w:val="000000"/>
          <w:szCs w:val="24"/>
        </w:rPr>
        <w:t>Другие документы, предусмотренные приказом Управления образования администрации Никольского   муниципального района.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Документы, прилагаемые к заявке, должны быть представлены на бумажном носителе. Все листы заявки должны быть сшиты, пронумерованы и запакованы в конверт.</w:t>
      </w:r>
    </w:p>
    <w:p w:rsidR="003F65B0" w:rsidRPr="003F65B0" w:rsidRDefault="002A6FCC" w:rsidP="002A6FCC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2.8.</w:t>
      </w:r>
      <w:r w:rsidR="003F65B0" w:rsidRPr="003F65B0">
        <w:rPr>
          <w:rFonts w:ascii="Times New Roman" w:eastAsia="Times New Roman" w:hAnsi="Times New Roman"/>
          <w:color w:val="000000"/>
          <w:sz w:val="24"/>
          <w:szCs w:val="24"/>
        </w:rPr>
        <w:t>Оценка заявки Организации конкурсной комиссией проводится при выполнении следующих условий:</w:t>
      </w:r>
    </w:p>
    <w:p w:rsidR="003F65B0" w:rsidRPr="003F65B0" w:rsidRDefault="003F65B0" w:rsidP="003F65B0">
      <w:pPr>
        <w:numPr>
          <w:ilvl w:val="0"/>
          <w:numId w:val="14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заявка оформлена в соответствии с требованиями, установленными в конкурсной документации;</w:t>
      </w:r>
    </w:p>
    <w:p w:rsidR="003F65B0" w:rsidRPr="003F65B0" w:rsidRDefault="003F65B0" w:rsidP="003F65B0">
      <w:pPr>
        <w:numPr>
          <w:ilvl w:val="0"/>
          <w:numId w:val="14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к заявке приложены все необходимые документы</w:t>
      </w:r>
      <w:r w:rsidR="002A6FCC">
        <w:rPr>
          <w:rFonts w:ascii="Times New Roman" w:eastAsia="Times New Roman" w:hAnsi="Times New Roman"/>
          <w:color w:val="000000"/>
          <w:sz w:val="24"/>
          <w:szCs w:val="24"/>
        </w:rPr>
        <w:t>, предусмотренные подпунктом 2.7</w:t>
      </w: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>. настоящего Порядка;</w:t>
      </w:r>
    </w:p>
    <w:p w:rsidR="003F65B0" w:rsidRPr="003F65B0" w:rsidRDefault="003F65B0" w:rsidP="003F65B0">
      <w:pPr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F65B0">
        <w:rPr>
          <w:rFonts w:ascii="Times New Roman" w:eastAsia="Times New Roman" w:hAnsi="Times New Roman"/>
          <w:color w:val="000000"/>
          <w:sz w:val="24"/>
          <w:szCs w:val="24"/>
        </w:rPr>
        <w:t xml:space="preserve">       Организация не находится в стадии ликвидации или реорганизации, банкротства.</w:t>
      </w:r>
    </w:p>
    <w:p w:rsidR="003F65B0" w:rsidRPr="003F65B0" w:rsidRDefault="003F65B0" w:rsidP="003F65B0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Конкурсная комиссия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  <w:lang w:eastAsia="ru-RU"/>
        </w:rPr>
        <w:t xml:space="preserve">3.1. </w:t>
      </w:r>
      <w:r w:rsidRPr="003F65B0">
        <w:rPr>
          <w:szCs w:val="24"/>
        </w:rPr>
        <w:t>Обеспечение деятельности конкурсной комиссии осуществляется Управлением образования администрации Никольского муниципального района (далее - уполномоченный орган).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</w:rPr>
        <w:t xml:space="preserve">3.3. Персональный </w:t>
      </w:r>
      <w:hyperlink w:anchor="P254" w:history="1">
        <w:r w:rsidRPr="003F65B0">
          <w:rPr>
            <w:szCs w:val="24"/>
          </w:rPr>
          <w:t>состав</w:t>
        </w:r>
      </w:hyperlink>
      <w:r w:rsidRPr="003F65B0">
        <w:rPr>
          <w:szCs w:val="24"/>
        </w:rPr>
        <w:t xml:space="preserve"> конкурсной комиссии утвержден в приложении 2 к данному постановлению. 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3F65B0" w:rsidRPr="003F65B0" w:rsidRDefault="003F65B0" w:rsidP="003F65B0">
      <w:pPr>
        <w:pStyle w:val="ConsPlusNormal"/>
        <w:ind w:firstLine="540"/>
        <w:jc w:val="both"/>
        <w:rPr>
          <w:szCs w:val="24"/>
        </w:rPr>
      </w:pPr>
      <w:r w:rsidRPr="003F65B0">
        <w:rPr>
          <w:szCs w:val="24"/>
        </w:rPr>
        <w:t>3.6 Формой работы конкурсной комиссии является ее заседание.</w:t>
      </w: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D1E2C" w:rsidRDefault="000D1E2C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D1E2C" w:rsidRPr="003F65B0" w:rsidRDefault="000D1E2C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Вскрытие конвертов на участие в конкурсе и рассмотрение заявок</w:t>
      </w:r>
    </w:p>
    <w:p w:rsidR="003F65B0" w:rsidRPr="003F65B0" w:rsidRDefault="003F65B0" w:rsidP="003F65B0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4.1 Вскрытие конвертов с заявками  на участие в Конкурсе  производится Конкурсной комиссией в день и время, указанных в конкурсной документации.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4.3 По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-о соответствии Заявителя и представленной им заявки на участие в Конкурсе установленным требованиями;</w:t>
      </w:r>
    </w:p>
    <w:p w:rsidR="003F65B0" w:rsidRPr="003F65B0" w:rsidRDefault="003F65B0" w:rsidP="003F65B0">
      <w:pPr>
        <w:pStyle w:val="ConsPlusNormal"/>
        <w:ind w:firstLine="567"/>
        <w:jc w:val="both"/>
        <w:rPr>
          <w:szCs w:val="24"/>
        </w:rPr>
      </w:pPr>
      <w:r w:rsidRPr="003F65B0">
        <w:rPr>
          <w:szCs w:val="24"/>
        </w:rPr>
        <w:t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3F65B0" w:rsidRPr="003F65B0" w:rsidRDefault="003F65B0" w:rsidP="003F65B0">
      <w:pPr>
        <w:pStyle w:val="ConsPlusNormal"/>
        <w:ind w:firstLine="567"/>
        <w:jc w:val="both"/>
        <w:rPr>
          <w:szCs w:val="24"/>
        </w:rPr>
      </w:pPr>
      <w:r w:rsidRPr="003F65B0">
        <w:rPr>
          <w:szCs w:val="24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-наименование Конкурса и организатор Конкурса;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-дата, время начала и окончания вскрытия конвертов с заявками на участие в Конкурсе;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-наименование Заявителя, представившего заявки на участие в конкурсе;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-сведения о заявках на участие в Конкурсе, допущенных к оценке;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администрации Никольского муниципального района.</w:t>
      </w:r>
    </w:p>
    <w:p w:rsidR="003F65B0" w:rsidRPr="003F65B0" w:rsidRDefault="003F65B0" w:rsidP="003F65B0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V. Порядок и условия предоставления субсидий победителям Конкурса</w:t>
      </w:r>
    </w:p>
    <w:p w:rsidR="003F65B0" w:rsidRPr="003F65B0" w:rsidRDefault="003F65B0" w:rsidP="003F65B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5.1. Субсидия предоставляется единственной организации – победителю Конкурса.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5.2. С победителями Конкурса Управление образования администрации Никольского муниципального района заключает соглашение о порядке и условиях предоставления и использования Субсидии (далее – Соглашение).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3F65B0">
        <w:rPr>
          <w:rFonts w:ascii="Times New Roman" w:eastAsia="Times New Roman" w:hAnsi="Times New Roman"/>
          <w:sz w:val="24"/>
          <w:szCs w:val="24"/>
        </w:rPr>
        <w:t>5.3. Соглашение заключается в течение 10 рабочих дней с момента оглашения победителей Конкурса.</w:t>
      </w:r>
    </w:p>
    <w:p w:rsidR="003F65B0" w:rsidRPr="003F65B0" w:rsidRDefault="003F65B0" w:rsidP="003F65B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F65B0" w:rsidRPr="003F65B0" w:rsidRDefault="003F65B0" w:rsidP="003F65B0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</w:t>
      </w:r>
    </w:p>
    <w:p w:rsidR="003F65B0" w:rsidRPr="003F65B0" w:rsidRDefault="003F65B0" w:rsidP="003F65B0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sz w:val="24"/>
          <w:szCs w:val="24"/>
          <w:lang w:eastAsia="ru-RU"/>
        </w:rPr>
        <w:t>к Положению</w:t>
      </w: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Опись документов, представляемых для участия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</w:t>
      </w: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(наименование участника конкурсного отбора)</w:t>
      </w:r>
    </w:p>
    <w:p w:rsidR="003F65B0" w:rsidRPr="003F65B0" w:rsidRDefault="003F65B0" w:rsidP="003F65B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представляет в составе заявки участия в  конкурсном отборе  социально ориентированных некоммерческих организаций для выполнения социальных работ и оказания социальных услуг в области образования  нижеперечисленные документы: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226"/>
        <w:gridCol w:w="3119"/>
      </w:tblGrid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pStyle w:val="ConsPlusNormal"/>
              <w:jc w:val="both"/>
              <w:rPr>
                <w:szCs w:val="24"/>
              </w:rPr>
            </w:pPr>
            <w:r w:rsidRPr="003F65B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0" w:rsidRPr="003F65B0" w:rsidTr="00351D55">
        <w:trPr>
          <w:trHeight w:val="1342"/>
        </w:trPr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pStyle w:val="ConsPlusNormal"/>
              <w:jc w:val="both"/>
              <w:rPr>
                <w:szCs w:val="24"/>
              </w:rPr>
            </w:pPr>
            <w:r w:rsidRPr="003F65B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0" w:rsidRPr="003F65B0" w:rsidTr="00351D55">
        <w:tc>
          <w:tcPr>
            <w:tcW w:w="828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5B0">
              <w:rPr>
                <w:rFonts w:ascii="Times New Roman" w:hAnsi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</w:t>
            </w:r>
          </w:p>
        </w:tc>
        <w:tc>
          <w:tcPr>
            <w:tcW w:w="3119" w:type="dxa"/>
          </w:tcPr>
          <w:p w:rsidR="003F65B0" w:rsidRPr="003F65B0" w:rsidRDefault="003F65B0" w:rsidP="003F6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Руководитель Заявителя __________                               _________(ФИО)</w:t>
      </w: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Приложение 2</w:t>
      </w:r>
    </w:p>
    <w:p w:rsidR="003F65B0" w:rsidRPr="003F65B0" w:rsidRDefault="003F65B0" w:rsidP="003F65B0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sz w:val="24"/>
          <w:szCs w:val="24"/>
          <w:lang w:eastAsia="ru-RU"/>
        </w:rPr>
        <w:t>к Положению</w:t>
      </w: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Никольского  муниципального района</w:t>
      </w: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Заявка на участие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1.____________________________________________________________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в лице _____________________________________________________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сообщает о согласии участвовать в конкурсном отборе социально ориентированных некоммерческих организаций для выполнения социальных работ, оказания социальных услуг в области образования  на условиях, установленных в объявлении о проведении Конкурса и в Положении о порядке</w:t>
      </w:r>
      <w:r w:rsidRPr="003F65B0">
        <w:rPr>
          <w:rFonts w:ascii="Times New Roman" w:hAnsi="Times New Roman"/>
          <w:b/>
          <w:sz w:val="24"/>
          <w:szCs w:val="24"/>
        </w:rPr>
        <w:t xml:space="preserve">  </w:t>
      </w:r>
      <w:r w:rsidRPr="003F65B0">
        <w:rPr>
          <w:rFonts w:ascii="Times New Roman" w:hAnsi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образования.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2.Настоящей заявкой на участие в конкурсе сообщаем, что в отношении _____________________________________________________________</w:t>
      </w:r>
    </w:p>
    <w:p w:rsidR="003F65B0" w:rsidRPr="003F65B0" w:rsidRDefault="003F65B0" w:rsidP="003F65B0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(наименование Заявителя)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отсутствует: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-  задолженность по уплате страховых взносов;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numPr>
          <w:ilvl w:val="0"/>
          <w:numId w:val="16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В случае признания нас победителем Конкурса, мы берем на себя обязательство подписать с Управлением образования администрации Никольского муниципального района Соглашение о  предоставл</w:t>
      </w:r>
      <w:r w:rsidRPr="003F65B0">
        <w:rPr>
          <w:rFonts w:ascii="Times New Roman" w:hAnsi="Times New Roman"/>
          <w:sz w:val="24"/>
          <w:szCs w:val="24"/>
        </w:rPr>
        <w:t>е</w:t>
      </w:r>
      <w:r w:rsidRPr="003F65B0">
        <w:rPr>
          <w:rFonts w:ascii="Times New Roman" w:hAnsi="Times New Roman"/>
          <w:sz w:val="24"/>
          <w:szCs w:val="24"/>
        </w:rPr>
        <w:t xml:space="preserve">нии субсидий </w:t>
      </w:r>
    </w:p>
    <w:p w:rsidR="003F65B0" w:rsidRPr="003F65B0" w:rsidRDefault="003F65B0" w:rsidP="003F65B0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описи  документов (прилож</w:t>
      </w:r>
      <w:r w:rsidRPr="003F65B0">
        <w:rPr>
          <w:rFonts w:ascii="Times New Roman" w:hAnsi="Times New Roman"/>
          <w:sz w:val="24"/>
          <w:szCs w:val="24"/>
        </w:rPr>
        <w:t>е</w:t>
      </w:r>
      <w:r w:rsidRPr="003F65B0">
        <w:rPr>
          <w:rFonts w:ascii="Times New Roman" w:hAnsi="Times New Roman"/>
          <w:sz w:val="24"/>
          <w:szCs w:val="24"/>
        </w:rPr>
        <w:t>ние1)</w:t>
      </w:r>
    </w:p>
    <w:p w:rsidR="003F65B0" w:rsidRPr="003F65B0" w:rsidRDefault="003F65B0" w:rsidP="003F65B0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  (далее - конкурс):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4706"/>
      </w:tblGrid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Организационно-правовая форма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lastRenderedPageBreak/>
              <w:t>Дата регистрации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Номер расчетного счета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Наименование банка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Банковский идентификационный код (БИК)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Номер корреспондентского счета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Почтовый адрес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Телефон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Сайт в сети "Интернет"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Адрес электронной почты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Наименование должности руководителя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  <w:tr w:rsidR="003F65B0" w:rsidRPr="003F65B0" w:rsidTr="00351D55">
        <w:tc>
          <w:tcPr>
            <w:tcW w:w="5159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  <w:r w:rsidRPr="003F65B0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4706" w:type="dxa"/>
          </w:tcPr>
          <w:p w:rsidR="003F65B0" w:rsidRPr="003F65B0" w:rsidRDefault="003F65B0" w:rsidP="003F65B0">
            <w:pPr>
              <w:pStyle w:val="ConsPlusNormal"/>
              <w:rPr>
                <w:szCs w:val="24"/>
              </w:rPr>
            </w:pPr>
          </w:p>
        </w:tc>
      </w:tr>
    </w:tbl>
    <w:p w:rsidR="003F65B0" w:rsidRPr="003F65B0" w:rsidRDefault="003F65B0" w:rsidP="003F65B0">
      <w:pPr>
        <w:pStyle w:val="ConsPlusNormal"/>
        <w:jc w:val="both"/>
        <w:rPr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Руководитель Заявителя__________                                         ______(ФИО)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Приложение 3</w:t>
      </w:r>
    </w:p>
    <w:p w:rsidR="003F65B0" w:rsidRPr="003F65B0" w:rsidRDefault="003F65B0" w:rsidP="003F65B0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5B0">
        <w:rPr>
          <w:rFonts w:ascii="Times New Roman" w:eastAsia="Times New Roman" w:hAnsi="Times New Roman"/>
          <w:sz w:val="24"/>
          <w:szCs w:val="24"/>
          <w:lang w:eastAsia="ru-RU"/>
        </w:rPr>
        <w:t>к Положению</w:t>
      </w: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</w:p>
    <w:p w:rsidR="003F65B0" w:rsidRPr="003F65B0" w:rsidRDefault="003F65B0" w:rsidP="003F65B0">
      <w:pPr>
        <w:spacing w:line="240" w:lineRule="auto"/>
        <w:ind w:left="180"/>
        <w:jc w:val="right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Никольского  муниципального района</w:t>
      </w:r>
    </w:p>
    <w:p w:rsidR="003F65B0" w:rsidRPr="003F65B0" w:rsidRDefault="003F65B0" w:rsidP="003F65B0">
      <w:pPr>
        <w:spacing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Гарантийное письмо</w:t>
      </w:r>
    </w:p>
    <w:p w:rsidR="003F65B0" w:rsidRPr="003F65B0" w:rsidRDefault="003F65B0" w:rsidP="003F65B0">
      <w:pPr>
        <w:spacing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 о готовности выполнения социальной работы или</w:t>
      </w:r>
    </w:p>
    <w:p w:rsidR="003F65B0" w:rsidRPr="003F65B0" w:rsidRDefault="003F65B0" w:rsidP="003F65B0">
      <w:pPr>
        <w:spacing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 социальной услуги в области образования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BC7761" w:rsidP="003F65B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  " ___________ 2019</w:t>
      </w:r>
      <w:r w:rsidR="003F65B0" w:rsidRPr="003F65B0">
        <w:rPr>
          <w:rFonts w:ascii="Times New Roman" w:hAnsi="Times New Roman"/>
          <w:sz w:val="24"/>
          <w:szCs w:val="24"/>
        </w:rPr>
        <w:t xml:space="preserve"> г.</w:t>
      </w:r>
    </w:p>
    <w:p w:rsidR="003F65B0" w:rsidRPr="003F65B0" w:rsidRDefault="003F65B0" w:rsidP="003F65B0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в лице ___________________________________________________________</w:t>
      </w: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 xml:space="preserve">               (должность уполномоченного лица и его ФИО)</w:t>
      </w: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Изучив документацию по конкурсному отбору социально ориентированных некоммерческих организаций для выполнения социальных работ и оказания социальных услуг в области образования  мы обязуемся, в случае признания нас победителями Конкурса, оказать услугу на ____________ условиях.</w:t>
      </w: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  <w:r w:rsidRPr="003F65B0">
        <w:rPr>
          <w:rFonts w:ascii="Times New Roman" w:hAnsi="Times New Roman"/>
          <w:sz w:val="24"/>
          <w:szCs w:val="24"/>
        </w:rPr>
        <w:t>Руководитель_____________                                 _______________(ФИО)</w:t>
      </w: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p w:rsidR="003F65B0" w:rsidRP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P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P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P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Pr="003F65B0" w:rsidRDefault="003F65B0" w:rsidP="003F65B0">
      <w:pPr>
        <w:pStyle w:val="ConsPlusNormal"/>
        <w:jc w:val="right"/>
        <w:outlineLvl w:val="1"/>
        <w:rPr>
          <w:szCs w:val="24"/>
        </w:rPr>
      </w:pPr>
    </w:p>
    <w:p w:rsidR="003F65B0" w:rsidRDefault="003F65B0" w:rsidP="003F65B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Pr="00E96AC1">
        <w:rPr>
          <w:rFonts w:ascii="Times New Roman" w:hAnsi="Times New Roman"/>
          <w:sz w:val="24"/>
          <w:szCs w:val="24"/>
        </w:rPr>
        <w:t>4</w:t>
      </w:r>
    </w:p>
    <w:p w:rsidR="00E96AC1" w:rsidRPr="00E96AC1" w:rsidRDefault="00E96AC1" w:rsidP="00E96AC1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>к Положению</w:t>
      </w:r>
    </w:p>
    <w:p w:rsidR="00E96AC1" w:rsidRDefault="00E96AC1" w:rsidP="00E96AC1">
      <w:pPr>
        <w:pStyle w:val="ConsPlusTitle"/>
        <w:jc w:val="center"/>
        <w:rPr>
          <w:szCs w:val="24"/>
        </w:rPr>
      </w:pPr>
    </w:p>
    <w:p w:rsidR="00E96AC1" w:rsidRDefault="00E96AC1" w:rsidP="00E96AC1">
      <w:pPr>
        <w:pStyle w:val="ConsPlusTitle"/>
        <w:jc w:val="center"/>
        <w:rPr>
          <w:szCs w:val="24"/>
        </w:rPr>
      </w:pPr>
    </w:p>
    <w:p w:rsidR="00E96AC1" w:rsidRPr="00A22900" w:rsidRDefault="00E96AC1" w:rsidP="00E96AC1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E96AC1" w:rsidRPr="00A22900" w:rsidRDefault="00A06E54" w:rsidP="00E96AC1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2019</w:t>
      </w:r>
      <w:r w:rsidR="00E96AC1" w:rsidRPr="00A22900">
        <w:rPr>
          <w:szCs w:val="24"/>
        </w:rPr>
        <w:t xml:space="preserve"> году субсидии</w:t>
      </w:r>
    </w:p>
    <w:p w:rsidR="00E96AC1" w:rsidRPr="00A22900" w:rsidRDefault="00E96AC1" w:rsidP="00E96AC1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E96AC1" w:rsidRPr="00A22900" w:rsidRDefault="00E96AC1" w:rsidP="00E96AC1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E96AC1" w:rsidRPr="00A22900" w:rsidRDefault="00E96AC1" w:rsidP="00E96AC1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E96AC1" w:rsidRPr="00A22900" w:rsidRDefault="00E96AC1" w:rsidP="00E96AC1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E96AC1" w:rsidRPr="00A22900" w:rsidRDefault="00E96AC1" w:rsidP="00E96AC1">
      <w:pPr>
        <w:pStyle w:val="ConsPlusNormal"/>
        <w:ind w:firstLine="540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ind w:firstLine="540"/>
        <w:jc w:val="both"/>
        <w:rPr>
          <w:szCs w:val="24"/>
        </w:rPr>
      </w:pPr>
    </w:p>
    <w:p w:rsidR="00E96AC1" w:rsidRPr="00A22900" w:rsidRDefault="00E96AC1" w:rsidP="00E96A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"__" _____________ 20__ г.</w:t>
      </w:r>
    </w:p>
    <w:p w:rsidR="00E96AC1" w:rsidRPr="00A22900" w:rsidRDefault="00E96AC1" w:rsidP="00E96A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C1" w:rsidRPr="00A22900" w:rsidRDefault="00E96AC1" w:rsidP="00E96A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 персонифицированного финансирования), 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 xml:space="preserve">реализацию 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 приказом Управления образования администрации Никольского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E96AC1" w:rsidRPr="00BC7761" w:rsidRDefault="00E96AC1" w:rsidP="00BC7761">
      <w:pPr>
        <w:pStyle w:val="ConsPlusNormal"/>
        <w:jc w:val="both"/>
        <w:rPr>
          <w:szCs w:val="24"/>
        </w:rPr>
      </w:pP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>1.1. Предметом настоящего Соглашения является предоставление Получателю из  районного  бюджета  в 20</w:t>
      </w:r>
      <w:r>
        <w:rPr>
          <w:rFonts w:ascii="Times New Roman" w:hAnsi="Times New Roman"/>
          <w:sz w:val="26"/>
          <w:szCs w:val="26"/>
        </w:rPr>
        <w:t>20</w:t>
      </w:r>
      <w:r w:rsidRPr="00BC7761">
        <w:rPr>
          <w:rFonts w:ascii="Times New Roman" w:hAnsi="Times New Roman"/>
          <w:sz w:val="26"/>
          <w:szCs w:val="26"/>
        </w:rPr>
        <w:t xml:space="preserve"> году субсидии  на реализацию мероприятий, направленных на обеспечение развития системы дополнительного образования детей посредством внедрения принципа персонифицированного финансирования</w:t>
      </w:r>
      <w:r w:rsidRPr="00BC7761">
        <w:rPr>
          <w:rFonts w:ascii="Times New Roman" w:eastAsia="SimSun-ExtB" w:hAnsi="Times New Roman"/>
          <w:bCs/>
          <w:sz w:val="26"/>
          <w:szCs w:val="26"/>
        </w:rPr>
        <w:t xml:space="preserve"> в Никольском муниципальном районе</w:t>
      </w:r>
      <w:r w:rsidRPr="00BC7761">
        <w:rPr>
          <w:rFonts w:ascii="Times New Roman" w:hAnsi="Times New Roman"/>
          <w:sz w:val="26"/>
          <w:szCs w:val="26"/>
        </w:rPr>
        <w:t xml:space="preserve"> (далее - Субсидия);</w:t>
      </w:r>
      <w:bookmarkStart w:id="0" w:name="P98"/>
      <w:bookmarkEnd w:id="0"/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>1.1.1. в  целях реализации Получателем следующих проектов (мероприятий):</w:t>
      </w:r>
      <w:bookmarkStart w:id="1" w:name="P100"/>
      <w:bookmarkEnd w:id="1"/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>1.1.1.1. оплата услуг по договорам об обучении, заключенным между родителями (законными представителями) детей - участников системы персонифицированного финансирования и поставщиками образовательных услуг, включенными в реестр поставщиков услуг дополнительного образования, оказываемых по сертификатам дополнительного образования;</w:t>
      </w:r>
      <w:bookmarkStart w:id="2" w:name="P101"/>
      <w:bookmarkEnd w:id="2"/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>1.1.1.2. выполнение функций уполномоченной организации.</w:t>
      </w: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3" w:name="P103"/>
      <w:bookmarkEnd w:id="3"/>
      <w:r w:rsidRPr="00BC7761">
        <w:rPr>
          <w:rFonts w:ascii="Times New Roman" w:hAnsi="Times New Roman"/>
          <w:sz w:val="26"/>
          <w:szCs w:val="26"/>
        </w:rPr>
        <w:t>II. Финансовое обеспечение предоставления Субсидии</w:t>
      </w: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4" w:name="P105"/>
      <w:bookmarkEnd w:id="4"/>
      <w:r w:rsidRPr="00BC7761">
        <w:rPr>
          <w:rFonts w:ascii="Times New Roman" w:hAnsi="Times New Roman"/>
          <w:sz w:val="26"/>
          <w:szCs w:val="26"/>
        </w:rPr>
        <w:t xml:space="preserve">2.1.  Субсидия  предоставляется  в  соответствии  с  лимитами бюджетных обязательств, доведенными Управлению как получателю средств  районного бюджета,  по  </w:t>
      </w:r>
      <w:r w:rsidRPr="00BC7761">
        <w:rPr>
          <w:rFonts w:ascii="Times New Roman" w:hAnsi="Times New Roman"/>
          <w:sz w:val="26"/>
          <w:szCs w:val="26"/>
        </w:rPr>
        <w:lastRenderedPageBreak/>
        <w:t xml:space="preserve">кодам  классификации расходов бюджетов Российской Федерации (далее - коды БК) на цель(и), указанную(ые) в </w:t>
      </w:r>
      <w:hyperlink w:anchor="P92" w:history="1">
        <w:r w:rsidRPr="00BC7761">
          <w:rPr>
            <w:rFonts w:ascii="Times New Roman" w:hAnsi="Times New Roman"/>
            <w:sz w:val="26"/>
            <w:szCs w:val="26"/>
          </w:rPr>
          <w:t>разделе</w:t>
        </w:r>
      </w:hyperlink>
      <w:r w:rsidRPr="00BC7761">
        <w:rPr>
          <w:rFonts w:ascii="Times New Roman" w:hAnsi="Times New Roman"/>
          <w:sz w:val="26"/>
          <w:szCs w:val="26"/>
        </w:rPr>
        <w:t xml:space="preserve"> I  настоящего Соглашения,  в размере </w:t>
      </w:r>
      <w:r w:rsidR="00B83D46">
        <w:rPr>
          <w:rFonts w:ascii="Times New Roman" w:hAnsi="Times New Roman"/>
          <w:sz w:val="26"/>
          <w:szCs w:val="26"/>
        </w:rPr>
        <w:t>___________ рублей</w:t>
      </w:r>
      <w:r w:rsidRPr="00BC7761">
        <w:rPr>
          <w:rFonts w:ascii="Times New Roman" w:hAnsi="Times New Roman"/>
          <w:sz w:val="26"/>
          <w:szCs w:val="26"/>
        </w:rPr>
        <w:t>, в том числе:</w:t>
      </w:r>
    </w:p>
    <w:p w:rsidR="00BC7761" w:rsidRPr="00BC7761" w:rsidRDefault="00B83D46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2020 году ____________ рублей (</w:t>
      </w:r>
      <w:r>
        <w:rPr>
          <w:rFonts w:ascii="Times New Roman" w:hAnsi="Times New Roman"/>
        </w:rPr>
        <w:t>сумма прописью</w:t>
      </w:r>
      <w:r w:rsidR="00BC7761" w:rsidRPr="00BC7761">
        <w:rPr>
          <w:rFonts w:ascii="Times New Roman" w:hAnsi="Times New Roman"/>
          <w:sz w:val="26"/>
          <w:szCs w:val="26"/>
        </w:rPr>
        <w:t>)  - по</w:t>
      </w:r>
      <w:r>
        <w:rPr>
          <w:rFonts w:ascii="Times New Roman" w:hAnsi="Times New Roman"/>
          <w:sz w:val="26"/>
          <w:szCs w:val="26"/>
        </w:rPr>
        <w:t xml:space="preserve"> коду БК  _______________</w:t>
      </w:r>
      <w:r w:rsidR="00BC7761" w:rsidRPr="00BC7761">
        <w:rPr>
          <w:rFonts w:ascii="Times New Roman" w:hAnsi="Times New Roman"/>
          <w:sz w:val="26"/>
          <w:szCs w:val="26"/>
        </w:rPr>
        <w:t>, из них:</w:t>
      </w: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 xml:space="preserve">    - оплата услуг по договорам об обучении, заключенным между родителями (законными представителями) детей - участников системы персонифицированного финансирования и поставщиками образовательных услуг, включенными в реестр поставщиков услуг дополнительного образования, оказываемых по сертификатам дополнительно</w:t>
      </w:r>
      <w:r w:rsidR="00B83D46">
        <w:rPr>
          <w:rFonts w:ascii="Times New Roman" w:hAnsi="Times New Roman"/>
          <w:sz w:val="26"/>
          <w:szCs w:val="26"/>
        </w:rPr>
        <w:t>го образования ______________ рублей (</w:t>
      </w:r>
      <w:r w:rsidR="00B83D46">
        <w:rPr>
          <w:rFonts w:ascii="Times New Roman" w:hAnsi="Times New Roman"/>
        </w:rPr>
        <w:t>сумма прописью</w:t>
      </w:r>
      <w:r w:rsidR="00B83D46">
        <w:rPr>
          <w:rFonts w:ascii="Times New Roman" w:hAnsi="Times New Roman"/>
          <w:sz w:val="26"/>
          <w:szCs w:val="26"/>
        </w:rPr>
        <w:t>)</w:t>
      </w:r>
      <w:r w:rsidRPr="00BC7761">
        <w:rPr>
          <w:rFonts w:ascii="Times New Roman" w:hAnsi="Times New Roman"/>
          <w:sz w:val="26"/>
          <w:szCs w:val="26"/>
        </w:rPr>
        <w:t>;</w:t>
      </w:r>
    </w:p>
    <w:p w:rsidR="00BC7761" w:rsidRPr="00BC7761" w:rsidRDefault="00BC7761" w:rsidP="00BC7761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BC7761">
        <w:rPr>
          <w:rFonts w:ascii="Times New Roman" w:hAnsi="Times New Roman"/>
          <w:sz w:val="26"/>
          <w:szCs w:val="26"/>
        </w:rPr>
        <w:t>- выполнение функций уп</w:t>
      </w:r>
      <w:r w:rsidR="00B83D46">
        <w:rPr>
          <w:rFonts w:ascii="Times New Roman" w:hAnsi="Times New Roman"/>
          <w:sz w:val="26"/>
          <w:szCs w:val="26"/>
        </w:rPr>
        <w:t>олномоченной организации _____________ рублей (</w:t>
      </w:r>
      <w:r w:rsidR="00B83D46">
        <w:rPr>
          <w:rFonts w:ascii="Times New Roman" w:hAnsi="Times New Roman"/>
        </w:rPr>
        <w:t>сумма прописью</w:t>
      </w:r>
      <w:r w:rsidR="00B83D46">
        <w:rPr>
          <w:rFonts w:ascii="Times New Roman" w:hAnsi="Times New Roman"/>
          <w:sz w:val="26"/>
          <w:szCs w:val="26"/>
        </w:rPr>
        <w:t>)</w:t>
      </w:r>
      <w:r w:rsidRPr="00BC7761">
        <w:rPr>
          <w:rFonts w:ascii="Times New Roman" w:hAnsi="Times New Roman"/>
          <w:sz w:val="26"/>
          <w:szCs w:val="26"/>
        </w:rPr>
        <w:t>.</w:t>
      </w:r>
    </w:p>
    <w:p w:rsidR="00BC7761" w:rsidRPr="00A22900" w:rsidRDefault="00BC7761" w:rsidP="00E96AC1">
      <w:pPr>
        <w:pStyle w:val="ConsPlusNormal"/>
        <w:jc w:val="both"/>
        <w:rPr>
          <w:szCs w:val="24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5" w:name="Par71"/>
      <w:bookmarkEnd w:id="5"/>
      <w:r w:rsidRPr="008D376C">
        <w:rPr>
          <w:rFonts w:ascii="Times New Roman" w:hAnsi="Times New Roman"/>
          <w:sz w:val="26"/>
          <w:szCs w:val="26"/>
        </w:rPr>
        <w:t>III. Условия предоставления Субсидии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3.1. Субсидия предоставляется в соответствии с Правилами предоставления субсидии:</w:t>
      </w:r>
      <w:bookmarkStart w:id="6" w:name="P126"/>
      <w:bookmarkEnd w:id="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3.1.1. при представлении Получателем в Управление:</w:t>
      </w:r>
      <w:bookmarkStart w:id="7" w:name="P129"/>
      <w:bookmarkEnd w:id="7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3.1.1.1. в срок до</w:t>
      </w:r>
      <w:r w:rsidR="00B83D46">
        <w:rPr>
          <w:rFonts w:ascii="Times New Roman" w:hAnsi="Times New Roman"/>
          <w:sz w:val="26"/>
          <w:szCs w:val="26"/>
        </w:rPr>
        <w:t xml:space="preserve"> «05» числа текущего месяца 2020</w:t>
      </w:r>
      <w:r w:rsidRPr="008D376C">
        <w:rPr>
          <w:rFonts w:ascii="Times New Roman" w:hAnsi="Times New Roman"/>
          <w:sz w:val="26"/>
          <w:szCs w:val="26"/>
        </w:rPr>
        <w:t xml:space="preserve"> г. документов, в том числе:</w:t>
      </w:r>
      <w:bookmarkStart w:id="8" w:name="P130"/>
      <w:bookmarkEnd w:id="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3.1.1.1.1. счета (счета-фактуры) и (или) </w:t>
      </w:r>
      <w:hyperlink w:anchor="P327" w:history="1">
        <w:r w:rsidRPr="008D376C">
          <w:rPr>
            <w:rFonts w:ascii="Times New Roman" w:hAnsi="Times New Roman"/>
            <w:sz w:val="26"/>
            <w:szCs w:val="26"/>
          </w:rPr>
          <w:t>заявки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 предоставление субсидии;</w:t>
      </w:r>
      <w:bookmarkStart w:id="9" w:name="P131"/>
      <w:bookmarkEnd w:id="9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3.1.1.2. в срок до</w:t>
      </w:r>
      <w:r w:rsidR="00B83D46">
        <w:rPr>
          <w:rFonts w:ascii="Times New Roman" w:hAnsi="Times New Roman"/>
          <w:sz w:val="26"/>
          <w:szCs w:val="26"/>
        </w:rPr>
        <w:t xml:space="preserve"> «20» числа текущего месяца 2020</w:t>
      </w:r>
      <w:r w:rsidRPr="008D376C">
        <w:rPr>
          <w:rFonts w:ascii="Times New Roman" w:hAnsi="Times New Roman"/>
          <w:sz w:val="26"/>
          <w:szCs w:val="26"/>
        </w:rPr>
        <w:t xml:space="preserve"> г. документов, в том числе: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3.1.1.2.1. счета (счета-фактуры) и (или) </w:t>
      </w:r>
      <w:hyperlink w:anchor="P327" w:history="1">
        <w:r w:rsidRPr="008D376C">
          <w:rPr>
            <w:rFonts w:ascii="Times New Roman" w:hAnsi="Times New Roman"/>
            <w:sz w:val="26"/>
            <w:szCs w:val="26"/>
          </w:rPr>
          <w:t>заявки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 предоставление субсидии;</w:t>
      </w:r>
      <w:bookmarkStart w:id="10" w:name="P135"/>
      <w:bookmarkEnd w:id="10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3.2. Перечисление Субсидии осуществляется в соответствии с бюджетным законодательством Российской Федерации:</w:t>
      </w:r>
      <w:bookmarkStart w:id="11" w:name="P136"/>
      <w:bookmarkStart w:id="12" w:name="P147"/>
      <w:bookmarkEnd w:id="11"/>
      <w:bookmarkEnd w:id="12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3.2.1. на счет Получателя, открытый в Вологодском отделении Вологда г. Вологда:</w:t>
      </w:r>
      <w:bookmarkStart w:id="13" w:name="P152"/>
      <w:bookmarkEnd w:id="13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3.2.1.1. в соответствии с планом-графиком перечисления Субсидии, установленным в приложении № 1 к настоящему Соглашению, являющемся неотъемлемой частью настоящего Соглашения;</w:t>
      </w:r>
      <w:bookmarkStart w:id="14" w:name="P153"/>
      <w:bookmarkEnd w:id="14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3.2.1.2. не позднее 5 рабочего дня, следующего за днем  представления Получателем в Управление следующих документов:</w:t>
      </w:r>
      <w:bookmarkStart w:id="15" w:name="P157"/>
      <w:bookmarkEnd w:id="15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3.2.1.2.1. счета (счета-фактуры) и (или) </w:t>
      </w:r>
      <w:hyperlink w:anchor="P327" w:history="1">
        <w:r w:rsidRPr="008D376C">
          <w:rPr>
            <w:rFonts w:ascii="Times New Roman" w:hAnsi="Times New Roman"/>
            <w:sz w:val="26"/>
            <w:szCs w:val="26"/>
          </w:rPr>
          <w:t>заявки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 предоставление субсидии.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16" w:name="P158"/>
      <w:bookmarkEnd w:id="1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7" w:name="P160"/>
      <w:bookmarkEnd w:id="17"/>
      <w:r w:rsidRPr="008D376C">
        <w:rPr>
          <w:rFonts w:ascii="Times New Roman" w:hAnsi="Times New Roman"/>
          <w:sz w:val="26"/>
          <w:szCs w:val="26"/>
        </w:rPr>
        <w:t>IV. Взаимодействие Сторон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 Управление обязуется: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4.1.1. обеспечить предоставление Субсидии в соответствии с </w:t>
      </w:r>
      <w:hyperlink w:anchor="P123" w:history="1">
        <w:r w:rsidRPr="008D376C">
          <w:rPr>
            <w:rFonts w:ascii="Times New Roman" w:hAnsi="Times New Roman"/>
            <w:sz w:val="26"/>
            <w:szCs w:val="26"/>
          </w:rPr>
          <w:t>разделом III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18" w:name="P166"/>
      <w:bookmarkEnd w:id="1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4.1.2. осуществлять проверку представляемых Получателем документов, указанных в пунктах 3.1., 3.2. настоящего Соглашения, в том числе на соответствие их Правилам предоставления субсидии, в течение 3 рабочих дней со дня их получения от Получателя;</w:t>
      </w:r>
      <w:bookmarkStart w:id="19" w:name="P167"/>
      <w:bookmarkEnd w:id="19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4.1.3. утверждать сведения о направлениях расх</w:t>
      </w:r>
      <w:r w:rsidR="00B83D46">
        <w:rPr>
          <w:rFonts w:ascii="Times New Roman" w:hAnsi="Times New Roman"/>
          <w:sz w:val="26"/>
          <w:szCs w:val="26"/>
        </w:rPr>
        <w:t>одования целевых средств на 2020</w:t>
      </w:r>
      <w:r w:rsidRPr="008D376C">
        <w:rPr>
          <w:rFonts w:ascii="Times New Roman" w:hAnsi="Times New Roman"/>
          <w:sz w:val="26"/>
          <w:szCs w:val="26"/>
        </w:rPr>
        <w:t xml:space="preserve"> год в соответствии с бюджетным законодательством Российской Федерации и (или) Правилами предоставления субсидии (далее - Сведения), Сведения с учетом внесенных изменений не позднее 10 рабочего дня со дня получения указанных документов от Получателя в соответствии с </w:t>
      </w:r>
      <w:hyperlink w:anchor="P261" w:history="1">
        <w:r w:rsidRPr="008D376C">
          <w:rPr>
            <w:rFonts w:ascii="Times New Roman" w:hAnsi="Times New Roman"/>
            <w:sz w:val="26"/>
            <w:szCs w:val="26"/>
          </w:rPr>
          <w:t>пунктом 4.3.3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4.1.4. обеспечивать перечисление Субсидии на счет Получателя, указанный в </w:t>
      </w:r>
      <w:hyperlink w:anchor="P413" w:history="1">
        <w:r w:rsidRPr="008D376C">
          <w:rPr>
            <w:rFonts w:ascii="Times New Roman" w:hAnsi="Times New Roman"/>
            <w:sz w:val="26"/>
            <w:szCs w:val="26"/>
          </w:rPr>
          <w:t>разделе VIII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в соответствии с </w:t>
      </w:r>
      <w:hyperlink w:anchor="P135" w:history="1">
        <w:r w:rsidRPr="008D376C">
          <w:rPr>
            <w:rFonts w:ascii="Times New Roman" w:hAnsi="Times New Roman"/>
            <w:sz w:val="26"/>
            <w:szCs w:val="26"/>
          </w:rPr>
          <w:t>пунктом 3.2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20" w:name="P169"/>
      <w:bookmarkEnd w:id="20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4.1.5. устанавливать:</w:t>
      </w:r>
      <w:bookmarkStart w:id="21" w:name="P170"/>
      <w:bookmarkEnd w:id="21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4.1.5.1. показатели результативности предоставления Субсидии в приложении № 2 к настоящему Соглашению;</w:t>
      </w:r>
      <w:bookmarkStart w:id="22" w:name="P171"/>
      <w:bookmarkEnd w:id="22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4.1.6.  возместить убытки, понесенные Получателем в случае неисполнения </w:t>
      </w:r>
      <w:r w:rsidRPr="008D376C">
        <w:rPr>
          <w:rFonts w:ascii="Times New Roman" w:hAnsi="Times New Roman"/>
          <w:sz w:val="26"/>
          <w:szCs w:val="26"/>
        </w:rPr>
        <w:lastRenderedPageBreak/>
        <w:t>обязательств Управлением предусмотренных настоящим Соглашением, в течение 185 рабочих дней со дня получения от Получателя требования о возмещении убытков.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4.1.7.   осуществлять   оценку   достижения   Получателем   показателей результативности   предоставления   Субсидии   и  (или)  иных  показателей, установленных       Правилами         предоставления      субсидии      или Управлением в соответствии </w:t>
      </w:r>
      <w:hyperlink w:anchor="P169" w:history="1">
        <w:r w:rsidRPr="008D376C">
          <w:rPr>
            <w:rFonts w:ascii="Times New Roman" w:hAnsi="Times New Roman"/>
            <w:sz w:val="26"/>
            <w:szCs w:val="26"/>
          </w:rPr>
          <w:t>пунктом 4.1.5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на основании:</w:t>
      </w:r>
      <w:bookmarkStart w:id="23" w:name="P187"/>
      <w:bookmarkEnd w:id="23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4.1.7.1. отчета(ов) о достижении значений показателей результативности предоставления Субсидии по форме согласно приложению № 3 к настоящему Соглашению, являющемуся неотъемлемой частью настоящего Соглашения, представленного(ых) в соответствии с </w:t>
      </w:r>
      <w:hyperlink w:anchor="P293" w:history="1">
        <w:r w:rsidRPr="008D376C">
          <w:rPr>
            <w:rFonts w:ascii="Times New Roman" w:hAnsi="Times New Roman"/>
            <w:sz w:val="26"/>
            <w:szCs w:val="26"/>
          </w:rPr>
          <w:t>пунктом 4.3.10.2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24" w:name="P188"/>
      <w:bookmarkStart w:id="25" w:name="P189"/>
      <w:bookmarkEnd w:id="24"/>
      <w:bookmarkEnd w:id="25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 осуществлять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4.1.8.1. по месту нахождения Управления на основании: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4.1.8.1.1. отчета(ов) о расходах Получателя, источником финансового обеспечения которых является Субсидия, по форме согласно приложению № 4 к настоящему Соглашению, являющемуся неотъемлемой частью настоящего Соглашения, представленного(ых) в соответствии с </w:t>
      </w:r>
      <w:hyperlink w:anchor="P288" w:history="1">
        <w:r w:rsidRPr="008D376C">
          <w:rPr>
            <w:rFonts w:ascii="Times New Roman" w:hAnsi="Times New Roman"/>
            <w:sz w:val="26"/>
            <w:szCs w:val="26"/>
          </w:rPr>
          <w:t>пунктом 4.3.10.1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26" w:name="P195"/>
      <w:bookmarkEnd w:id="2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4.1.8.1.2. иных отчетов:</w:t>
      </w:r>
      <w:bookmarkStart w:id="27" w:name="P196"/>
      <w:bookmarkEnd w:id="27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4.1.8.1.2.1. отчет о расходовании субсидии по форме согласно приложению № 4.1 к настоящему Соглашению;</w:t>
      </w:r>
      <w:bookmarkStart w:id="28" w:name="P197"/>
      <w:bookmarkEnd w:id="2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4.1.8.1.2.2. информационный отчет о проведенных мероприятиях Получателем субсидии, согласно приложению № 4.2 к настоящему Соглашению.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4.1.8.1.3.  иных  документов,  представленных  Получателем  по  запросу Управления в соответствии с </w:t>
      </w:r>
      <w:hyperlink w:anchor="P301" w:history="1">
        <w:r w:rsidRPr="008D376C">
          <w:rPr>
            <w:rFonts w:ascii="Times New Roman" w:hAnsi="Times New Roman"/>
            <w:sz w:val="26"/>
            <w:szCs w:val="26"/>
          </w:rPr>
          <w:t>пунктом 4.3.11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  <w:bookmarkStart w:id="29" w:name="P204"/>
      <w:bookmarkEnd w:id="29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4.1.9. в случае установления Управлением получения   от    органа финансового   контроля информации  о  факте(ах)  нарушения  Получателем  порядка,  целей и условий предоставления  Субсидии, предусмотренных Правилами предоставления субсидии и   (или)  настоящим  Соглашением,  в  том  числе  указания  в  документах, представленных   Получателем  в  соответствии  с  Правилами  предоставления субсидии  и (или) настоящим Соглашением, недостоверных сведений, направлять Получателю требование об обеспечении возврата Субсидии в бюджет в размере и в сроки, определенные в указанном требовании;</w:t>
      </w:r>
      <w:bookmarkStart w:id="30" w:name="P215"/>
      <w:bookmarkEnd w:id="30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4.1.10.  в  случае, если Получателем не достигнуты значения показателей результативности   предоставления   Субсидии   и  (или)  иных  показателей, установленных       Правилами       предоставления      субсидии Управлением в   соответствии  с   </w:t>
      </w:r>
      <w:hyperlink w:anchor="P169" w:history="1">
        <w:r w:rsidRPr="008D376C">
          <w:rPr>
            <w:rFonts w:ascii="Times New Roman" w:hAnsi="Times New Roman"/>
            <w:sz w:val="26"/>
            <w:szCs w:val="26"/>
          </w:rPr>
          <w:t>пунктом  4.1.5</w:t>
        </w:r>
      </w:hyperlink>
      <w:r w:rsidRPr="008D376C">
        <w:rPr>
          <w:rFonts w:ascii="Times New Roman" w:hAnsi="Times New Roman"/>
          <w:sz w:val="26"/>
          <w:szCs w:val="26"/>
        </w:rPr>
        <w:t xml:space="preserve">   настоящего   Соглашения,   применять штрафные санкции, рассчитываемые по форме согласно приложению № 5 к  настоящему  Соглашению,  являющемуся   неотъемлемой   частью  настоящего Соглашения, с обязательным уведомлением Получателя в течение 10 рабочих дней с даты принятия указанного решения;</w:t>
      </w:r>
      <w:bookmarkStart w:id="31" w:name="P225"/>
      <w:bookmarkEnd w:id="31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4.1.11. рассматривать предложения, документы и иную информацию, направленную Получателем, в том числе в соответствии с </w:t>
      </w:r>
      <w:hyperlink w:anchor="P344" w:history="1">
        <w:r w:rsidRPr="008D376C">
          <w:rPr>
            <w:rFonts w:ascii="Times New Roman" w:hAnsi="Times New Roman"/>
            <w:sz w:val="26"/>
            <w:szCs w:val="26"/>
          </w:rPr>
          <w:t>пунктом 4.4.1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в течение 10 рабочих дней со дня их получения и уведомлять Получателя о принятом решении (при необходимости);</w:t>
      </w:r>
      <w:bookmarkStart w:id="32" w:name="P226"/>
      <w:bookmarkEnd w:id="32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4.1.12.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</w:t>
      </w:r>
      <w:hyperlink w:anchor="P351" w:history="1">
        <w:r w:rsidRPr="008D376C">
          <w:rPr>
            <w:rFonts w:ascii="Times New Roman" w:hAnsi="Times New Roman"/>
            <w:sz w:val="26"/>
            <w:szCs w:val="26"/>
          </w:rPr>
          <w:t>пунктом 4.4.2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4.2. Управление вправе: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4.2.1. принимать решение об изменении условий настоящего Соглашения в </w:t>
      </w:r>
      <w:r w:rsidRPr="008D376C">
        <w:rPr>
          <w:rFonts w:ascii="Times New Roman" w:hAnsi="Times New Roman"/>
          <w:sz w:val="26"/>
          <w:szCs w:val="26"/>
        </w:rPr>
        <w:lastRenderedPageBreak/>
        <w:t xml:space="preserve">соответствии с </w:t>
      </w:r>
      <w:hyperlink w:anchor="P386" w:history="1">
        <w:r w:rsidRPr="008D376C">
          <w:rPr>
            <w:rFonts w:ascii="Times New Roman" w:hAnsi="Times New Roman"/>
            <w:sz w:val="26"/>
            <w:szCs w:val="26"/>
          </w:rPr>
          <w:t>пунктом 6.3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344" w:history="1">
        <w:r w:rsidRPr="008D376C">
          <w:rPr>
            <w:rFonts w:ascii="Times New Roman" w:hAnsi="Times New Roman"/>
            <w:sz w:val="26"/>
            <w:szCs w:val="26"/>
          </w:rPr>
          <w:t>пунктом 4.4.1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включая изменение размера Субсидии;</w:t>
      </w:r>
      <w:bookmarkStart w:id="33" w:name="P233"/>
      <w:bookmarkEnd w:id="33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4.2.2. принимать в соответствии с бюджетным законодательством Российской Федерации решение о наличии или отсутствии потребности в направлении в 2020 году остатка Суб</w:t>
      </w:r>
      <w:r w:rsidR="00B83D46">
        <w:rPr>
          <w:rFonts w:ascii="Times New Roman" w:hAnsi="Times New Roman"/>
          <w:sz w:val="26"/>
          <w:szCs w:val="26"/>
        </w:rPr>
        <w:t>сидии, не использованного в 2020</w:t>
      </w:r>
      <w:r w:rsidRPr="008D376C">
        <w:rPr>
          <w:rFonts w:ascii="Times New Roman" w:hAnsi="Times New Roman"/>
          <w:sz w:val="26"/>
          <w:szCs w:val="26"/>
        </w:rPr>
        <w:t xml:space="preserve"> году, на цели, указанные в </w:t>
      </w:r>
      <w:hyperlink w:anchor="P92" w:history="1">
        <w:r w:rsidRPr="008D376C">
          <w:rPr>
            <w:rFonts w:ascii="Times New Roman" w:hAnsi="Times New Roman"/>
            <w:sz w:val="26"/>
            <w:szCs w:val="26"/>
          </w:rPr>
          <w:t>разделе I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не позднее 10 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  <w:bookmarkStart w:id="34" w:name="P234"/>
      <w:bookmarkEnd w:id="34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4.2.2.1. докуме</w:t>
      </w:r>
      <w:r w:rsidR="00B83D46">
        <w:rPr>
          <w:rFonts w:ascii="Times New Roman" w:hAnsi="Times New Roman"/>
          <w:sz w:val="26"/>
          <w:szCs w:val="26"/>
        </w:rPr>
        <w:t>нтов на не использованный в 2020</w:t>
      </w:r>
      <w:r w:rsidRPr="008D376C">
        <w:rPr>
          <w:rFonts w:ascii="Times New Roman" w:hAnsi="Times New Roman"/>
          <w:sz w:val="26"/>
          <w:szCs w:val="26"/>
        </w:rPr>
        <w:t xml:space="preserve"> году остаток Субсидии касающийся выполнения функций уполномоченной организации;</w:t>
      </w:r>
      <w:bookmarkStart w:id="35" w:name="P235"/>
      <w:bookmarkStart w:id="36" w:name="P236"/>
      <w:bookmarkEnd w:id="35"/>
      <w:bookmarkEnd w:id="3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4.2.3.  приостанавливать  предоставление Субсидии в случае установления Управлением или получения от органа финансового  контроля  информации  о  факте(ах) нарушения Получателем    порядка,    целей   и   условий   предоставления   Субсидии, предусмотренных  Правилами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 нарушений  с  обязательным  уведомлением  Получателя  не позднее 10 рабочего дня с даты принятия решения  о приостановлении предоставления Субсидии;</w:t>
      </w:r>
      <w:bookmarkStart w:id="37" w:name="P248"/>
      <w:bookmarkEnd w:id="37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189" w:history="1">
        <w:r w:rsidRPr="008D376C">
          <w:rPr>
            <w:rFonts w:ascii="Times New Roman" w:hAnsi="Times New Roman"/>
            <w:sz w:val="26"/>
            <w:szCs w:val="26"/>
          </w:rPr>
          <w:t>пунктом 4.1.8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 Получатель обязуется: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4.3.1. представлять в Управление документы, в соответствии с </w:t>
      </w:r>
      <w:hyperlink w:anchor="P129" w:history="1">
        <w:r w:rsidRPr="008D376C">
          <w:rPr>
            <w:rFonts w:ascii="Times New Roman" w:hAnsi="Times New Roman"/>
            <w:sz w:val="26"/>
            <w:szCs w:val="26"/>
          </w:rPr>
          <w:t>пунктами 3.1</w:t>
        </w:r>
      </w:hyperlink>
      <w:r w:rsidRPr="008D376C">
        <w:rPr>
          <w:rFonts w:ascii="Times New Roman" w:hAnsi="Times New Roman"/>
          <w:sz w:val="26"/>
          <w:szCs w:val="26"/>
        </w:rPr>
        <w:t xml:space="preserve">., </w:t>
      </w:r>
      <w:hyperlink w:anchor="P153" w:history="1">
        <w:r w:rsidRPr="008D376C">
          <w:rPr>
            <w:rFonts w:ascii="Times New Roman" w:hAnsi="Times New Roman"/>
            <w:sz w:val="26"/>
            <w:szCs w:val="26"/>
          </w:rPr>
          <w:t>3.2</w:t>
        </w:r>
      </w:hyperlink>
      <w:r w:rsidRPr="008D376C">
        <w:rPr>
          <w:rFonts w:ascii="Times New Roman" w:hAnsi="Times New Roman"/>
          <w:sz w:val="26"/>
          <w:szCs w:val="26"/>
        </w:rPr>
        <w:t>. настоящего Соглашения;</w:t>
      </w:r>
      <w:bookmarkStart w:id="38" w:name="P257"/>
      <w:bookmarkEnd w:id="3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4.3.2. представить в Упр</w:t>
      </w:r>
      <w:r w:rsidR="00B83D46">
        <w:rPr>
          <w:rFonts w:ascii="Times New Roman" w:hAnsi="Times New Roman"/>
          <w:sz w:val="26"/>
          <w:szCs w:val="26"/>
        </w:rPr>
        <w:t>авление в срок до 31 января 2020</w:t>
      </w:r>
      <w:r w:rsidRPr="008D376C">
        <w:rPr>
          <w:rFonts w:ascii="Times New Roman" w:hAnsi="Times New Roman"/>
          <w:sz w:val="26"/>
          <w:szCs w:val="26"/>
        </w:rPr>
        <w:t xml:space="preserve"> года документы, установленные </w:t>
      </w:r>
      <w:hyperlink w:anchor="P233" w:history="1">
        <w:r w:rsidRPr="008D376C">
          <w:rPr>
            <w:rFonts w:ascii="Times New Roman" w:hAnsi="Times New Roman"/>
            <w:sz w:val="26"/>
            <w:szCs w:val="26"/>
          </w:rPr>
          <w:t>пунктом 4.2.2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39" w:name="P261"/>
      <w:bookmarkEnd w:id="39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4.3.3. направлять в Управление на утверждение: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4.3.3.1. Сведения не позднее 10 рабочего дня со дня заключения настоящего Соглашения;</w:t>
      </w:r>
      <w:bookmarkStart w:id="40" w:name="P265"/>
      <w:bookmarkEnd w:id="40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4.3.3.2. Сведения с учетом внесенных изменений не позднее 10 рабочих дней со дня внесения в них изменений.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4.3.4. утверждать, с направлением копии в Управление: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4.3.4.1. Сведения не позднее 10 рабочего дня со дня заключения настоящего Соглашения;</w:t>
      </w:r>
      <w:bookmarkStart w:id="41" w:name="P271"/>
      <w:bookmarkEnd w:id="41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4.3.4.2. Сведения с учетом внесенных изменений не позднее 10 рабочих дней со дня внесения в них изменений.</w:t>
      </w:r>
      <w:bookmarkStart w:id="42" w:name="P272"/>
      <w:bookmarkEnd w:id="42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4.3.5. направлять Субсидию на финансовое обеспечение (возмещение) </w:t>
      </w:r>
      <w:hyperlink w:anchor="P490" w:history="1">
        <w:r w:rsidRPr="008D376C">
          <w:rPr>
            <w:rFonts w:ascii="Times New Roman" w:hAnsi="Times New Roman"/>
            <w:sz w:val="26"/>
            <w:szCs w:val="26"/>
          </w:rPr>
          <w:t>&lt;39&gt;</w:t>
        </w:r>
      </w:hyperlink>
      <w:r w:rsidRPr="008D376C">
        <w:rPr>
          <w:rFonts w:ascii="Times New Roman" w:hAnsi="Times New Roman"/>
          <w:sz w:val="26"/>
          <w:szCs w:val="26"/>
        </w:rPr>
        <w:t xml:space="preserve"> затрат, определенных в Сведениях.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4.3.6.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4.3.7. вести обособленный аналитический учет операций, осуществляемых за счет Субсидии;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4.3.8.  обеспечивать  достижение  значений показателей результативности предоставления  Субсидии  и (или) иных показателей, установленных Правилами предоставления субсидии или  Управлением в соответствии с </w:t>
      </w:r>
      <w:hyperlink w:anchor="P169" w:history="1">
        <w:r w:rsidRPr="008D376C">
          <w:rPr>
            <w:rFonts w:ascii="Times New Roman" w:hAnsi="Times New Roman"/>
            <w:sz w:val="26"/>
            <w:szCs w:val="26"/>
          </w:rPr>
          <w:t>пунктом 4.1.5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Соглашения;</w:t>
      </w:r>
      <w:bookmarkStart w:id="43" w:name="P285"/>
      <w:bookmarkEnd w:id="43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4.3.9. представлять в Управление: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4.3.9.1.   отчет   о   расходах   Получателя,  источником  финансового обеспечения  которых  является Субсидия, в соответствии с </w:t>
      </w:r>
      <w:hyperlink w:anchor="P194" w:history="1">
        <w:r w:rsidRPr="008D376C">
          <w:rPr>
            <w:rFonts w:ascii="Times New Roman" w:hAnsi="Times New Roman"/>
            <w:sz w:val="26"/>
            <w:szCs w:val="26"/>
          </w:rPr>
          <w:t>пунктом 4.1.8.1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 Соглашения,  не позднее 10 рабочего дня, следующего за отчетным кварталом (приложение № 4 к </w:t>
      </w:r>
      <w:r w:rsidRPr="008D376C">
        <w:rPr>
          <w:rFonts w:ascii="Times New Roman" w:hAnsi="Times New Roman"/>
          <w:sz w:val="26"/>
          <w:szCs w:val="26"/>
        </w:rPr>
        <w:lastRenderedPageBreak/>
        <w:t>настоящему Соглашению);</w:t>
      </w:r>
      <w:bookmarkStart w:id="44" w:name="P293"/>
      <w:bookmarkEnd w:id="44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4.3.9.2.  отчет  о  достижении  значений  показателей результативности предоставления   Субсидии  в  соответствии  с  </w:t>
      </w:r>
      <w:hyperlink w:anchor="P170" w:history="1">
        <w:r w:rsidRPr="008D376C">
          <w:rPr>
            <w:rFonts w:ascii="Times New Roman" w:hAnsi="Times New Roman"/>
            <w:sz w:val="26"/>
            <w:szCs w:val="26"/>
          </w:rPr>
          <w:t>пунктом  4.1.5.1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 настоящего Соглашения не позднее 10 рабочего дня, следующего за отчетным кварталом (приложение № 3 к настоящему Соглашению);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4.3.9.3. иные отчеты:</w:t>
      </w:r>
      <w:bookmarkStart w:id="45" w:name="P299"/>
      <w:bookmarkEnd w:id="45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4.3.9.3.1. отчет о расходовании субсидии по форме согласно приложению № 4.1 к настоящему Соглашению не позднее 10 рабочего дня, следующего за отчетным месяцем;</w:t>
      </w:r>
      <w:bookmarkStart w:id="46" w:name="P300"/>
      <w:bookmarkEnd w:id="4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4.3.9.3.2. информационный отчет о проведенных мероприятиях Получателем субсидии, согласно приложению № 4.2 к настоящему Соглашению не позднее 10 рабочего дня, следующего за отчетным месяцем;</w:t>
      </w:r>
      <w:bookmarkStart w:id="47" w:name="P301"/>
      <w:bookmarkEnd w:id="47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4.3.10. направлять по запросу Управления документы  и  информацию,  необходимые  для   осуществления    контроля  за соблюдением порядка, целей и условий предоставления Субсидии в соответствии с  </w:t>
      </w:r>
      <w:hyperlink w:anchor="P248" w:history="1">
        <w:r w:rsidRPr="008D376C">
          <w:rPr>
            <w:rFonts w:ascii="Times New Roman" w:hAnsi="Times New Roman"/>
            <w:sz w:val="26"/>
            <w:szCs w:val="26"/>
          </w:rPr>
          <w:t>пунктом  4.2.4</w:t>
        </w:r>
      </w:hyperlink>
      <w:r w:rsidRPr="008D376C">
        <w:rPr>
          <w:rFonts w:ascii="Times New Roman" w:hAnsi="Times New Roman"/>
          <w:sz w:val="26"/>
          <w:szCs w:val="26"/>
        </w:rPr>
        <w:t xml:space="preserve">  настоящего Соглашения, в течение 10 рабочих дней со дня получения указанного запроса;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4.3.11. в случае получения от Управления требования в соответствии с </w:t>
      </w:r>
      <w:hyperlink w:anchor="P204" w:history="1">
        <w:r w:rsidRPr="008D376C">
          <w:rPr>
            <w:rFonts w:ascii="Times New Roman" w:hAnsi="Times New Roman"/>
            <w:sz w:val="26"/>
            <w:szCs w:val="26"/>
          </w:rPr>
          <w:t>пунктом 4.1.9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4.3.11.1.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4.3.11.2. возвращать в бюджет Субсидию в размере и в сроки, определенные в указанном требовании;</w:t>
      </w:r>
      <w:bookmarkStart w:id="48" w:name="P315"/>
      <w:bookmarkEnd w:id="4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4.3.12.   возвращать   в   бюджет   средства  в  размере, определенном по форме согласно приложению № 5 к  настоящему Соглашению, являющемуся  неотъемлемой  частью  настоящего Соглашения, в случае принятия Управлением решения о применении к Получателю  штрафных санкций в  соответствии  с  </w:t>
      </w:r>
      <w:hyperlink w:anchor="P215" w:history="1">
        <w:r w:rsidRPr="008D376C">
          <w:rPr>
            <w:rFonts w:ascii="Times New Roman" w:hAnsi="Times New Roman"/>
            <w:sz w:val="26"/>
            <w:szCs w:val="26"/>
          </w:rPr>
          <w:t>пунктом 4.1.10</w:t>
        </w:r>
      </w:hyperlink>
      <w:r w:rsidRPr="008D376C">
        <w:rPr>
          <w:rFonts w:ascii="Times New Roman" w:hAnsi="Times New Roman"/>
          <w:sz w:val="26"/>
          <w:szCs w:val="26"/>
        </w:rPr>
        <w:t xml:space="preserve">  настоящего Соглашения, в срок, установленный Управлением в уведомлении о применении штрафных санкций;</w:t>
      </w:r>
      <w:bookmarkStart w:id="49" w:name="P327"/>
      <w:bookmarkEnd w:id="49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4.3.13.   возвращать   неиспользованный   остаток   Субсидии   в  доход районного  бюджета  в  случае отсутствия решения Управлением о наличии потребности в направ</w:t>
      </w:r>
      <w:r w:rsidR="001B0E70">
        <w:rPr>
          <w:rFonts w:ascii="Times New Roman" w:hAnsi="Times New Roman"/>
          <w:sz w:val="26"/>
          <w:szCs w:val="26"/>
        </w:rPr>
        <w:t>лении не  использованного в 2020</w:t>
      </w:r>
      <w:r w:rsidRPr="008D376C">
        <w:rPr>
          <w:rFonts w:ascii="Times New Roman" w:hAnsi="Times New Roman"/>
          <w:sz w:val="26"/>
          <w:szCs w:val="26"/>
        </w:rPr>
        <w:t xml:space="preserve"> году  остатка Субсидии на  цели, указанные  в  </w:t>
      </w:r>
      <w:hyperlink w:anchor="P92" w:history="1">
        <w:r w:rsidRPr="008D376C">
          <w:rPr>
            <w:rFonts w:ascii="Times New Roman" w:hAnsi="Times New Roman"/>
            <w:sz w:val="26"/>
            <w:szCs w:val="26"/>
          </w:rPr>
          <w:t>разделе  I</w:t>
        </w:r>
      </w:hyperlink>
      <w:r w:rsidRPr="008D376C">
        <w:rPr>
          <w:rFonts w:ascii="Times New Roman" w:hAnsi="Times New Roman"/>
          <w:sz w:val="26"/>
          <w:szCs w:val="26"/>
        </w:rPr>
        <w:t xml:space="preserve">  настоящего  Соглаше</w:t>
      </w:r>
      <w:r w:rsidR="001B0E70">
        <w:rPr>
          <w:rFonts w:ascii="Times New Roman" w:hAnsi="Times New Roman"/>
          <w:sz w:val="26"/>
          <w:szCs w:val="26"/>
        </w:rPr>
        <w:t>ния, в срок до «28» февраля 2021</w:t>
      </w:r>
      <w:r w:rsidRPr="008D376C">
        <w:rPr>
          <w:rFonts w:ascii="Times New Roman" w:hAnsi="Times New Roman"/>
          <w:sz w:val="26"/>
          <w:szCs w:val="26"/>
        </w:rPr>
        <w:t xml:space="preserve"> г.;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4.3.14. обеспечивать полноту и достоверность сведений, представляемых в Управление в соответствии с настоящим Соглашением;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4.3.15. не привлекать иных юридических лиц к оказанию общественно полезной услуги, за исключением работ и услуг, необходимых Получателю субсидии для оказания общественно полезной услуги.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4.4. Получатель вправе:</w:t>
      </w:r>
      <w:bookmarkStart w:id="50" w:name="P344"/>
      <w:bookmarkEnd w:id="50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4.4.1. направлять в Управление предложения о внесении  изменений в настоящее Соглашение в  соответствии  с  </w:t>
      </w:r>
      <w:hyperlink w:anchor="P386" w:history="1">
        <w:r w:rsidRPr="008D376C">
          <w:rPr>
            <w:rFonts w:ascii="Times New Roman" w:hAnsi="Times New Roman"/>
            <w:sz w:val="26"/>
            <w:szCs w:val="26"/>
          </w:rPr>
          <w:t>пунктом  6.3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 Соглашения,  в  том  числе  в случае установления необходимости изменения   размера   Субсидии   с   приложением   информации,   содержащей финансово-экономическое обоснование данного изменения;</w:t>
      </w:r>
      <w:bookmarkStart w:id="51" w:name="P351"/>
      <w:bookmarkEnd w:id="51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4.4.2. обращаться в Управление в целях получения разъяснений в связи с исполнением настоящего Соглашения;</w:t>
      </w:r>
      <w:bookmarkStart w:id="52" w:name="P355"/>
      <w:bookmarkEnd w:id="52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4.4.3. направлять в 2019 году неиспользованный  остаток  Субсидии, полученной  в  соответствии  с  настоящим  Соглашением  (при  наличии),  на осуществление  выплат  в  соответствии  с  целями,  указанными  в </w:t>
      </w:r>
      <w:hyperlink w:anchor="P92" w:history="1">
        <w:r w:rsidRPr="008D376C">
          <w:rPr>
            <w:rFonts w:ascii="Times New Roman" w:hAnsi="Times New Roman"/>
            <w:sz w:val="26"/>
            <w:szCs w:val="26"/>
          </w:rPr>
          <w:t>разделе I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в случае принятия Управлением соответствующего   решения   в  соответствии  с  </w:t>
      </w:r>
      <w:hyperlink w:anchor="P233" w:history="1">
        <w:r w:rsidRPr="008D376C">
          <w:rPr>
            <w:rFonts w:ascii="Times New Roman" w:hAnsi="Times New Roman"/>
            <w:sz w:val="26"/>
            <w:szCs w:val="26"/>
          </w:rPr>
          <w:t>пунктом  4.2.2</w:t>
        </w:r>
      </w:hyperlink>
      <w:r w:rsidRPr="008D376C">
        <w:rPr>
          <w:rFonts w:ascii="Times New Roman" w:hAnsi="Times New Roman"/>
          <w:sz w:val="26"/>
          <w:szCs w:val="26"/>
        </w:rPr>
        <w:t xml:space="preserve">  настоящего Соглашения</w:t>
      </w:r>
      <w:bookmarkStart w:id="53" w:name="P364"/>
      <w:bookmarkEnd w:id="53"/>
      <w:r w:rsidRPr="008D376C">
        <w:rPr>
          <w:rFonts w:ascii="Times New Roman" w:hAnsi="Times New Roman"/>
          <w:sz w:val="26"/>
          <w:szCs w:val="26"/>
        </w:rPr>
        <w:t>.</w:t>
      </w:r>
    </w:p>
    <w:p w:rsidR="008D376C" w:rsidRPr="008D376C" w:rsidRDefault="008D376C" w:rsidP="001B0E70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V. Ответственность Сторон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5.1. В случае неисполнения или ненадлежащего исполнения своих обязательств по </w:t>
      </w:r>
      <w:r w:rsidRPr="008D376C">
        <w:rPr>
          <w:rFonts w:ascii="Times New Roman" w:hAnsi="Times New Roman"/>
          <w:sz w:val="26"/>
          <w:szCs w:val="26"/>
        </w:rPr>
        <w:lastRenderedPageBreak/>
        <w:t>настоящему Соглашению Стороны несут ответственность в соответствии с законодательством Российской Федерации.</w:t>
      </w:r>
      <w:bookmarkStart w:id="54" w:name="P382"/>
      <w:bookmarkEnd w:id="54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VI. Заключительные положения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5" w:history="1">
        <w:r w:rsidRPr="008D376C">
          <w:rPr>
            <w:rFonts w:ascii="Times New Roman" w:hAnsi="Times New Roman"/>
            <w:sz w:val="26"/>
            <w:szCs w:val="26"/>
          </w:rPr>
          <w:t>пункте 2.1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55" w:name="P386"/>
      <w:bookmarkEnd w:id="55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6.3. Изменение настоящего Соглашения, в том числе в соответствии с положениями </w:t>
      </w:r>
      <w:hyperlink w:anchor="P232" w:history="1">
        <w:r w:rsidRPr="008D376C">
          <w:rPr>
            <w:rFonts w:ascii="Times New Roman" w:hAnsi="Times New Roman"/>
            <w:sz w:val="26"/>
            <w:szCs w:val="26"/>
          </w:rPr>
          <w:t>пункта 4.2.1</w:t>
        </w:r>
      </w:hyperlink>
      <w:r w:rsidRPr="008D376C">
        <w:rPr>
          <w:rFonts w:ascii="Times New Roman" w:hAnsi="Times New Roman"/>
          <w:sz w:val="26"/>
          <w:szCs w:val="26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6.3.1. Изменение настоящего Соглашения возможно в случае: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6.3.1.1. уменьшения/увеличения Управлением ранее доведенных лимитов бюджетных обязательств на предоставление субсидии;</w:t>
      </w:r>
      <w:bookmarkStart w:id="56" w:name="P392"/>
      <w:bookmarkEnd w:id="56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6.4. Расторжение настоящего Соглашения возможно в случае: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6.4.1. реорганизации или прекращения деятельности Получателя;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  <w:bookmarkStart w:id="57" w:name="P396"/>
      <w:bookmarkEnd w:id="57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6.5. Расторжение настоящего Соглашения Управлением в   одностороннем   порядке  возможно  в  случае  недостижения  Получателем установленных    настоящим    Соглашением    показателей   результативности предоставления Субсидии или иных показателей.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6.5.1. Расторжение настоящего Соглашения Получателем в одностороннем порядке не допускается.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6.6. Документы и иная информация, предусмотренные настоящим Соглашением, могут направляться Сторонами следующим(и) способом(ами):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6.6.1.заказным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58" w:name="P408"/>
      <w:bookmarkEnd w:id="58"/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 xml:space="preserve">6.6.2. использование </w:t>
      </w:r>
      <w:r w:rsidRPr="008D376C">
        <w:rPr>
          <w:rFonts w:ascii="Times New Roman" w:hAnsi="Times New Roman"/>
          <w:sz w:val="26"/>
          <w:szCs w:val="26"/>
          <w:shd w:val="clear" w:color="auto" w:fill="FFFFFF"/>
        </w:rPr>
        <w:t xml:space="preserve">технологии и службы по пересылке и получению электронных сообщений между пользователями </w:t>
      </w:r>
      <w:r w:rsidRPr="008D376C">
        <w:rPr>
          <w:rFonts w:ascii="Times New Roman" w:hAnsi="Times New Roman"/>
          <w:sz w:val="26"/>
          <w:szCs w:val="26"/>
        </w:rPr>
        <w:t>информационно-телекоммуникационной сети «Интернет».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6.7. Настоящее Соглашение заключено Сторонами в форме:</w:t>
      </w:r>
    </w:p>
    <w:p w:rsidR="008D376C" w:rsidRPr="008D376C" w:rsidRDefault="008D376C" w:rsidP="008D376C">
      <w:pPr>
        <w:widowControl w:val="0"/>
        <w:autoSpaceDE w:val="0"/>
        <w:autoSpaceDN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8D376C">
        <w:rPr>
          <w:rFonts w:ascii="Times New Roman" w:hAnsi="Times New Roman"/>
          <w:sz w:val="26"/>
          <w:szCs w:val="26"/>
        </w:rPr>
        <w:t>6.7.1. бумажного документа в двух экземплярах, по одному экземпляру для каждой из Сторон.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X. АДРЕСА, РЕКВИЗИТЫ И ПОДПИСИ СТОРОН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lastRenderedPageBreak/>
              <w:t>ИНН:_________________________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rPr>
          <w:sz w:val="24"/>
          <w:szCs w:val="24"/>
        </w:rPr>
      </w:pPr>
      <w:bookmarkStart w:id="59" w:name="Par203"/>
      <w:bookmarkEnd w:id="59"/>
      <w:r w:rsidRPr="00A22900">
        <w:rPr>
          <w:sz w:val="24"/>
          <w:szCs w:val="24"/>
        </w:rPr>
        <w:br w:type="page"/>
      </w:r>
    </w:p>
    <w:p w:rsidR="00E96AC1" w:rsidRPr="00A22900" w:rsidRDefault="00E96AC1" w:rsidP="00E96AC1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Default="00E96AC1" w:rsidP="00E96AC1">
      <w:pPr>
        <w:pStyle w:val="aa"/>
        <w:jc w:val="center"/>
      </w:pPr>
      <w:r>
        <w:t>Согласие на осуществление Управлением образования администрации Никольского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E96AC1" w:rsidRDefault="00E96AC1" w:rsidP="00E96AC1">
      <w:pPr>
        <w:pStyle w:val="aa"/>
        <w:spacing w:before="0" w:beforeAutospacing="0" w:after="0" w:afterAutospacing="0"/>
        <w:ind w:firstLine="567"/>
        <w:jc w:val="both"/>
      </w:pPr>
      <w:r>
        <w:t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Никольского  муниципального района от 23.03.2018 года № 259,</w:t>
      </w:r>
    </w:p>
    <w:p w:rsidR="00E96AC1" w:rsidRDefault="00E96AC1" w:rsidP="00E96AC1">
      <w:pPr>
        <w:pStyle w:val="aa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E96AC1" w:rsidRPr="00FB2626" w:rsidRDefault="00E96AC1" w:rsidP="00E96AC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E96AC1" w:rsidRDefault="00E96AC1" w:rsidP="00E96AC1">
      <w:pPr>
        <w:pStyle w:val="aa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E96AC1" w:rsidRPr="00FB2626" w:rsidRDefault="00E96AC1" w:rsidP="00E96AC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E96AC1" w:rsidRDefault="00E96AC1" w:rsidP="00E96AC1">
      <w:pPr>
        <w:pStyle w:val="aa"/>
        <w:spacing w:before="0" w:beforeAutospacing="0" w:after="0" w:afterAutospacing="0"/>
      </w:pPr>
      <w:r>
        <w:t xml:space="preserve">действующего на основании ________________________________________________, </w:t>
      </w:r>
    </w:p>
    <w:p w:rsidR="00E96AC1" w:rsidRPr="00FB2626" w:rsidRDefault="00E96AC1" w:rsidP="00E96AC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E96AC1" w:rsidRDefault="00E96AC1" w:rsidP="00E96AC1">
      <w:pPr>
        <w:pStyle w:val="aa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администрации Никольского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E96AC1" w:rsidRDefault="00E96AC1" w:rsidP="00E96AC1">
      <w:pPr>
        <w:pStyle w:val="aa"/>
        <w:spacing w:before="0" w:beforeAutospacing="0" w:after="0" w:afterAutospacing="0"/>
      </w:pPr>
    </w:p>
    <w:p w:rsidR="00E96AC1" w:rsidRDefault="00E96AC1" w:rsidP="00E96AC1">
      <w:pPr>
        <w:pStyle w:val="aa"/>
        <w:spacing w:before="0" w:beforeAutospacing="0" w:after="0" w:afterAutospacing="0"/>
      </w:pPr>
    </w:p>
    <w:p w:rsidR="00E96AC1" w:rsidRDefault="00E96AC1" w:rsidP="00E96AC1">
      <w:pPr>
        <w:pStyle w:val="aa"/>
        <w:spacing w:before="0" w:beforeAutospacing="0" w:after="0" w:afterAutospacing="0"/>
      </w:pPr>
      <w:r>
        <w:t xml:space="preserve">Руководитель </w:t>
      </w:r>
    </w:p>
    <w:p w:rsidR="00E96AC1" w:rsidRDefault="00E96AC1" w:rsidP="00E96AC1">
      <w:pPr>
        <w:pStyle w:val="aa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E96AC1" w:rsidRPr="00FB2626" w:rsidRDefault="00E96AC1" w:rsidP="00E96AC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E96AC1" w:rsidRPr="00FB2626" w:rsidRDefault="00E96AC1" w:rsidP="00E96AC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E96AC1" w:rsidRDefault="00E96AC1" w:rsidP="00E96AC1">
      <w:pPr>
        <w:pStyle w:val="aa"/>
        <w:spacing w:before="0" w:beforeAutospacing="0" w:after="0" w:afterAutospacing="0"/>
      </w:pPr>
      <w:r>
        <w:t xml:space="preserve">«___» ________________20____г. </w:t>
      </w:r>
    </w:p>
    <w:p w:rsidR="00E96AC1" w:rsidRDefault="00E96AC1" w:rsidP="00E96A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6AC1" w:rsidRPr="00A22900" w:rsidRDefault="00E96AC1" w:rsidP="00E96AC1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t xml:space="preserve">Приложение </w:t>
      </w:r>
      <w:r>
        <w:rPr>
          <w:szCs w:val="24"/>
        </w:rPr>
        <w:t>№2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E96AC1" w:rsidRPr="00A22900" w:rsidRDefault="00E96AC1" w:rsidP="00E96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6AC1" w:rsidRPr="00A22900" w:rsidRDefault="00E96AC1" w:rsidP="00E96AC1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>
        <w:rPr>
          <w:szCs w:val="24"/>
        </w:rPr>
        <w:t>в ___________</w:t>
      </w:r>
      <w:r w:rsidR="001B0E70">
        <w:rPr>
          <w:szCs w:val="24"/>
        </w:rPr>
        <w:t>, в __________ месяце 2020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E96AC1" w:rsidRPr="00645469" w:rsidRDefault="00E96AC1" w:rsidP="00E96AC1">
      <w:pPr>
        <w:pStyle w:val="ConsPlusNormal"/>
        <w:numPr>
          <w:ilvl w:val="0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______указание на муниципалитет________,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E96AC1" w:rsidRPr="00A22900" w:rsidRDefault="00E96AC1" w:rsidP="00E96AC1">
      <w:pPr>
        <w:pStyle w:val="ConsPlusNormal"/>
        <w:numPr>
          <w:ilvl w:val="0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p w:rsidR="00E96AC1" w:rsidRPr="00A22900" w:rsidRDefault="00E96AC1" w:rsidP="00E96AC1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</w:t>
      </w:r>
      <w:r w:rsidR="001B0E70">
        <w:rPr>
          <w:szCs w:val="24"/>
        </w:rPr>
        <w:t xml:space="preserve"> действующих в ______ месяце 2020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239"/>
        <w:gridCol w:w="2293"/>
        <w:gridCol w:w="4287"/>
      </w:tblGrid>
      <w:tr w:rsidR="00E96AC1" w:rsidRPr="00B93C8D" w:rsidTr="00AA7484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N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E96AC1" w:rsidRPr="00B93C8D" w:rsidTr="00AA7484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  <w:tr w:rsidR="00E96AC1" w:rsidRPr="00B93C8D" w:rsidTr="00AA7484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  <w:tr w:rsidR="00E96AC1" w:rsidRPr="00B93C8D" w:rsidTr="00AA7484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  <w:tr w:rsidR="00E96AC1" w:rsidRPr="00B93C8D" w:rsidTr="00AA7484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</w:p>
        </w:tc>
      </w:tr>
    </w:tbl>
    <w:p w:rsidR="00E96AC1" w:rsidRPr="00A22900" w:rsidRDefault="00E96AC1" w:rsidP="00E96AC1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E96AC1" w:rsidRPr="00B93C8D" w:rsidTr="00AA7484">
        <w:trPr>
          <w:trHeight w:val="355"/>
        </w:trPr>
        <w:tc>
          <w:tcPr>
            <w:tcW w:w="9587" w:type="dxa"/>
            <w:gridSpan w:val="2"/>
          </w:tcPr>
          <w:p w:rsidR="00E96AC1" w:rsidRPr="00A22900" w:rsidRDefault="00E96AC1" w:rsidP="00AA7484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E96AC1" w:rsidRPr="00B93C8D" w:rsidTr="00AA7484">
        <w:trPr>
          <w:trHeight w:val="20"/>
        </w:trPr>
        <w:tc>
          <w:tcPr>
            <w:tcW w:w="4825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E96AC1" w:rsidRPr="00A22900" w:rsidRDefault="00E96AC1" w:rsidP="00AA7484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E96AC1" w:rsidRPr="00A22900" w:rsidRDefault="00E96AC1" w:rsidP="00AA7484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Default="00E96AC1" w:rsidP="00E96AC1">
      <w:pPr>
        <w:pStyle w:val="ConsPlusNormal"/>
        <w:jc w:val="right"/>
        <w:outlineLvl w:val="1"/>
        <w:rPr>
          <w:szCs w:val="24"/>
        </w:rPr>
      </w:pPr>
    </w:p>
    <w:p w:rsidR="00E96AC1" w:rsidRPr="00A22900" w:rsidRDefault="00E96AC1" w:rsidP="00E96AC1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№3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E96AC1" w:rsidRDefault="00E96AC1" w:rsidP="00E96AC1">
      <w:pPr>
        <w:spacing w:line="240" w:lineRule="auto"/>
        <w:rPr>
          <w:sz w:val="24"/>
          <w:szCs w:val="26"/>
        </w:rPr>
      </w:pPr>
    </w:p>
    <w:p w:rsidR="00E96AC1" w:rsidRDefault="00E96AC1" w:rsidP="00E96AC1">
      <w:pPr>
        <w:spacing w:line="240" w:lineRule="auto"/>
        <w:rPr>
          <w:sz w:val="24"/>
          <w:szCs w:val="26"/>
        </w:rPr>
      </w:pPr>
    </w:p>
    <w:p w:rsidR="00E96AC1" w:rsidRPr="009D6572" w:rsidRDefault="00E96AC1" w:rsidP="00E96AC1">
      <w:pPr>
        <w:spacing w:line="240" w:lineRule="auto"/>
        <w:rPr>
          <w:sz w:val="24"/>
          <w:szCs w:val="26"/>
        </w:rPr>
      </w:pP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ОТЧЕТ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о расходовании субсидии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________________________________________________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(наименование социально ориентированной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некоммерческой организации)</w:t>
      </w:r>
    </w:p>
    <w:p w:rsidR="00E96AC1" w:rsidRPr="00E96AC1" w:rsidRDefault="00E96AC1" w:rsidP="00E96AC1">
      <w:pPr>
        <w:spacing w:line="240" w:lineRule="auto"/>
        <w:rPr>
          <w:rFonts w:ascii="Times New Roman" w:hAnsi="Times New Roman"/>
          <w:sz w:val="24"/>
          <w:szCs w:val="26"/>
        </w:rPr>
      </w:pPr>
    </w:p>
    <w:p w:rsidR="00E96AC1" w:rsidRPr="00E96AC1" w:rsidRDefault="00E96AC1" w:rsidP="00E96AC1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E96AC1">
        <w:rPr>
          <w:rFonts w:ascii="Times New Roman" w:hAnsi="Times New Roman"/>
          <w:sz w:val="24"/>
          <w:szCs w:val="26"/>
        </w:rPr>
        <w:t>за _____ квартал 20_____ года</w:t>
      </w:r>
    </w:p>
    <w:p w:rsidR="00E96AC1" w:rsidRPr="00E96AC1" w:rsidRDefault="00E96AC1" w:rsidP="00E96AC1">
      <w:pPr>
        <w:rPr>
          <w:rFonts w:ascii="Times New Roman" w:hAnsi="Times New Roman"/>
          <w:sz w:val="26"/>
          <w:szCs w:val="26"/>
        </w:rPr>
      </w:pPr>
    </w:p>
    <w:p w:rsidR="00E96AC1" w:rsidRPr="00E96AC1" w:rsidRDefault="00E96AC1" w:rsidP="00E96AC1">
      <w:pPr>
        <w:rPr>
          <w:rFonts w:ascii="Times New Roman" w:hAnsi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E96AC1" w:rsidRPr="00E96AC1" w:rsidTr="00AA748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Примечание</w:t>
            </w:r>
          </w:p>
        </w:tc>
      </w:tr>
      <w:tr w:rsidR="00E96AC1" w:rsidRPr="00E96AC1" w:rsidTr="00AA748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96AC1" w:rsidRPr="00E96AC1" w:rsidTr="00AA748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96AC1" w:rsidRPr="00E96AC1" w:rsidTr="00AA748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96AC1" w:rsidRPr="00E96AC1" w:rsidTr="00AA748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E96AC1">
              <w:rPr>
                <w:rFonts w:ascii="Times New Roman" w:hAnsi="Times New Roman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96AC1" w:rsidRPr="00E96AC1" w:rsidTr="00AA7484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  <w:r w:rsidRPr="00E96AC1">
              <w:rPr>
                <w:rFonts w:ascii="Times New Roman" w:hAnsi="Times New Roman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C1" w:rsidRPr="00E96AC1" w:rsidRDefault="00E96AC1" w:rsidP="00AA748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E96AC1" w:rsidRPr="00E96AC1" w:rsidRDefault="00E96AC1" w:rsidP="00E96AC1">
      <w:pPr>
        <w:ind w:right="3120" w:firstLine="540"/>
        <w:rPr>
          <w:rFonts w:ascii="Times New Roman" w:hAnsi="Times New Roman"/>
          <w:sz w:val="24"/>
          <w:szCs w:val="24"/>
        </w:rPr>
      </w:pPr>
    </w:p>
    <w:p w:rsidR="00E96AC1" w:rsidRPr="00E96AC1" w:rsidRDefault="00E96AC1" w:rsidP="00E96AC1">
      <w:pPr>
        <w:ind w:right="-1" w:firstLine="540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>Приложение: Копии первичных документов, подтверждающих расходование субсидии</w:t>
      </w:r>
    </w:p>
    <w:p w:rsidR="00E96AC1" w:rsidRPr="00742C0C" w:rsidRDefault="00E96AC1" w:rsidP="00E96AC1">
      <w:pPr>
        <w:ind w:right="3120"/>
        <w:rPr>
          <w:sz w:val="24"/>
          <w:szCs w:val="24"/>
        </w:rPr>
      </w:pPr>
    </w:p>
    <w:p w:rsidR="00E96AC1" w:rsidRPr="00E96AC1" w:rsidRDefault="00E96AC1" w:rsidP="00E96AC1">
      <w:pPr>
        <w:ind w:right="3120"/>
        <w:rPr>
          <w:rFonts w:ascii="Times New Roman" w:hAnsi="Times New Roman"/>
        </w:rPr>
      </w:pPr>
      <w:r w:rsidRPr="00E96AC1">
        <w:rPr>
          <w:rFonts w:ascii="Times New Roman" w:hAnsi="Times New Roman"/>
        </w:rPr>
        <w:t>Руководитель ___________________________________</w:t>
      </w:r>
    </w:p>
    <w:p w:rsidR="00E96AC1" w:rsidRPr="00E96AC1" w:rsidRDefault="00E96AC1" w:rsidP="00E96AC1">
      <w:pPr>
        <w:ind w:right="3120"/>
        <w:rPr>
          <w:rFonts w:ascii="Times New Roman" w:hAnsi="Times New Roman"/>
        </w:rPr>
      </w:pPr>
      <w:r w:rsidRPr="00E96AC1">
        <w:rPr>
          <w:rFonts w:ascii="Times New Roman" w:hAnsi="Times New Roman"/>
        </w:rPr>
        <w:t>Главный бухгалтер ______________________________</w:t>
      </w:r>
    </w:p>
    <w:p w:rsidR="00E96AC1" w:rsidRPr="00E96AC1" w:rsidRDefault="00E96AC1" w:rsidP="00E96AC1">
      <w:pPr>
        <w:ind w:right="3120" w:firstLine="540"/>
        <w:rPr>
          <w:rFonts w:ascii="Times New Roman" w:hAnsi="Times New Roman"/>
        </w:rPr>
      </w:pPr>
    </w:p>
    <w:p w:rsidR="00E96AC1" w:rsidRPr="00E96AC1" w:rsidRDefault="00E96AC1" w:rsidP="00E96AC1">
      <w:pPr>
        <w:ind w:right="3120"/>
        <w:rPr>
          <w:rFonts w:ascii="Times New Roman" w:hAnsi="Times New Roman"/>
        </w:rPr>
      </w:pPr>
      <w:r w:rsidRPr="00E96AC1">
        <w:rPr>
          <w:rFonts w:ascii="Times New Roman" w:hAnsi="Times New Roman"/>
        </w:rPr>
        <w:t>М.П.</w:t>
      </w:r>
    </w:p>
    <w:p w:rsidR="00E96AC1" w:rsidRDefault="00E96AC1" w:rsidP="00E96AC1">
      <w:pPr>
        <w:rPr>
          <w:sz w:val="24"/>
        </w:rPr>
      </w:pPr>
      <w:bookmarkStart w:id="60" w:name="Вариант2"/>
      <w:bookmarkEnd w:id="60"/>
    </w:p>
    <w:p w:rsidR="00E96AC1" w:rsidRPr="00A22900" w:rsidRDefault="00E96AC1" w:rsidP="00E96AC1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t xml:space="preserve">Приложение </w:t>
      </w:r>
      <w:r>
        <w:rPr>
          <w:szCs w:val="24"/>
        </w:rPr>
        <w:t>№4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E96AC1" w:rsidRPr="00A22900" w:rsidRDefault="00E96AC1" w:rsidP="00E96AC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E96AC1" w:rsidRDefault="00E96AC1" w:rsidP="00E96AC1">
      <w:pPr>
        <w:spacing w:line="240" w:lineRule="auto"/>
        <w:rPr>
          <w:sz w:val="24"/>
          <w:szCs w:val="26"/>
        </w:rPr>
      </w:pPr>
    </w:p>
    <w:p w:rsidR="00E96AC1" w:rsidRPr="00E96AC1" w:rsidRDefault="00E96AC1" w:rsidP="00E96AC1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E96AC1">
        <w:rPr>
          <w:rFonts w:ascii="Times New Roman" w:hAnsi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E96AC1" w:rsidRPr="00E96AC1" w:rsidRDefault="00E96AC1" w:rsidP="00E96AC1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6AC1" w:rsidRPr="00E96AC1" w:rsidRDefault="00E96AC1" w:rsidP="00E96AC1">
      <w:pPr>
        <w:jc w:val="center"/>
        <w:rPr>
          <w:rFonts w:ascii="Times New Roman" w:hAnsi="Times New Roman"/>
        </w:rPr>
      </w:pPr>
      <w:r w:rsidRPr="00E96AC1">
        <w:rPr>
          <w:rFonts w:ascii="Times New Roman" w:hAnsi="Times New Roman"/>
        </w:rPr>
        <w:t>(наименование социально ориентированной некоммерческой организации)</w:t>
      </w:r>
    </w:p>
    <w:p w:rsidR="00E96AC1" w:rsidRPr="00E96AC1" w:rsidRDefault="00E96AC1" w:rsidP="00E96AC1">
      <w:pPr>
        <w:jc w:val="center"/>
        <w:rPr>
          <w:rFonts w:ascii="Times New Roman" w:hAnsi="Times New Roman"/>
        </w:rPr>
      </w:pPr>
    </w:p>
    <w:p w:rsidR="00E96AC1" w:rsidRPr="00E96AC1" w:rsidRDefault="00E96AC1" w:rsidP="00E96AC1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6AC1">
        <w:rPr>
          <w:rFonts w:ascii="Times New Roman" w:hAnsi="Times New Roman"/>
          <w:sz w:val="28"/>
          <w:szCs w:val="28"/>
        </w:rPr>
        <w:t>Количество обучающихся, охваченных программами дополнительного образования _________.</w:t>
      </w:r>
    </w:p>
    <w:p w:rsidR="00E96AC1" w:rsidRPr="00E96AC1" w:rsidRDefault="00E96AC1" w:rsidP="00E96AC1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6AC1">
        <w:rPr>
          <w:rFonts w:ascii="Times New Roman" w:hAnsi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E96AC1" w:rsidRPr="00E96AC1" w:rsidRDefault="00E96AC1" w:rsidP="00E96AC1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6AC1">
        <w:rPr>
          <w:rFonts w:ascii="Times New Roman" w:hAnsi="Times New Roman"/>
          <w:sz w:val="28"/>
          <w:szCs w:val="28"/>
        </w:rPr>
        <w:t>Информация об уставной и иной деятельности социально ориентированной некоммерческой организации, размещенная в сети интернет.</w:t>
      </w:r>
    </w:p>
    <w:p w:rsidR="00E96AC1" w:rsidRPr="00AC019A" w:rsidRDefault="00E96AC1" w:rsidP="00E96AC1">
      <w:pPr>
        <w:jc w:val="center"/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Default="00E96AC1" w:rsidP="00E96AC1">
      <w:pPr>
        <w:rPr>
          <w:rFonts w:eastAsia="Times New Roman"/>
          <w:sz w:val="28"/>
          <w:szCs w:val="28"/>
        </w:rPr>
      </w:pPr>
    </w:p>
    <w:p w:rsidR="00E96AC1" w:rsidRPr="00E96AC1" w:rsidRDefault="00E96AC1" w:rsidP="00E96AC1">
      <w:pPr>
        <w:spacing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Pr="00E96AC1">
        <w:rPr>
          <w:rFonts w:ascii="Times New Roman" w:hAnsi="Times New Roman"/>
          <w:sz w:val="24"/>
          <w:szCs w:val="24"/>
        </w:rPr>
        <w:t>5</w:t>
      </w:r>
    </w:p>
    <w:p w:rsidR="00E96AC1" w:rsidRPr="00E96AC1" w:rsidRDefault="00E96AC1" w:rsidP="00E96AC1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>к Положению</w:t>
      </w:r>
    </w:p>
    <w:p w:rsidR="00E96AC1" w:rsidRPr="00E96AC1" w:rsidRDefault="00E96AC1" w:rsidP="00E96AC1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>Определение размера субсидии социально ориентированной некоммерческой организации</w:t>
      </w:r>
    </w:p>
    <w:p w:rsidR="00E96AC1" w:rsidRPr="00E96AC1" w:rsidRDefault="00E96AC1" w:rsidP="00E96AC1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pStyle w:val="a9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>Размер предоставляемой субсидии СОНКО определяется по формуле</w:t>
      </w:r>
    </w:p>
    <w:p w:rsidR="00E96AC1" w:rsidRPr="00E96AC1" w:rsidRDefault="00E96AC1" w:rsidP="00E96AC1">
      <w:pPr>
        <w:pStyle w:val="a9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  <w:lang w:val="en-US"/>
        </w:rPr>
        <w:t>P</w:t>
      </w:r>
      <w:r w:rsidRPr="00E96AC1">
        <w:rPr>
          <w:rFonts w:ascii="Times New Roman" w:hAnsi="Times New Roman"/>
          <w:sz w:val="24"/>
          <w:szCs w:val="24"/>
          <w:vertAlign w:val="subscript"/>
        </w:rPr>
        <w:t>сонко</w:t>
      </w:r>
      <w:r w:rsidRPr="00E96AC1">
        <w:rPr>
          <w:rFonts w:ascii="Times New Roman" w:hAnsi="Times New Roman"/>
          <w:sz w:val="24"/>
          <w:szCs w:val="24"/>
        </w:rPr>
        <w:t>=</w:t>
      </w:r>
      <w:r w:rsidRPr="00E96AC1">
        <w:rPr>
          <w:rFonts w:ascii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E96AC1">
        <w:rPr>
          <w:rFonts w:ascii="Times New Roman" w:hAnsi="Times New Roman"/>
          <w:sz w:val="24"/>
          <w:szCs w:val="24"/>
        </w:rPr>
        <w:t>+</w:t>
      </w:r>
      <w:r w:rsidRPr="00E96AC1">
        <w:rPr>
          <w:rFonts w:ascii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hAnsi="Times New Roman"/>
          <w:sz w:val="24"/>
          <w:szCs w:val="24"/>
          <w:vertAlign w:val="subscript"/>
        </w:rPr>
        <w:t>у</w:t>
      </w:r>
      <w:r w:rsidRPr="00E96AC1">
        <w:rPr>
          <w:rFonts w:ascii="Times New Roman" w:hAnsi="Times New Roman"/>
          <w:sz w:val="24"/>
          <w:szCs w:val="24"/>
        </w:rPr>
        <w:t>, где</w:t>
      </w:r>
    </w:p>
    <w:p w:rsidR="00E96AC1" w:rsidRPr="00E96AC1" w:rsidRDefault="00E96AC1" w:rsidP="00E96AC1">
      <w:pPr>
        <w:pStyle w:val="a9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E96AC1">
        <w:rPr>
          <w:rFonts w:ascii="Times New Roman" w:hAnsi="Times New Roman"/>
          <w:sz w:val="24"/>
          <w:szCs w:val="24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hAnsi="Times New Roman"/>
          <w:sz w:val="24"/>
          <w:szCs w:val="24"/>
          <w:vertAlign w:val="subscript"/>
        </w:rPr>
        <w:t>у</w:t>
      </w:r>
      <w:r w:rsidRPr="00E96AC1">
        <w:rPr>
          <w:rFonts w:ascii="Times New Roman" w:hAnsi="Times New Roman"/>
          <w:sz w:val="24"/>
          <w:szCs w:val="24"/>
        </w:rPr>
        <w:t xml:space="preserve"> – затраты СОНКО на выполнение функций уполномоченной организации.</w:t>
      </w: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 xml:space="preserve">Субсидия СОНКО  </w:t>
      </w:r>
      <w:r w:rsidRPr="00E96AC1">
        <w:rPr>
          <w:rFonts w:ascii="Times New Roman" w:hAnsi="Times New Roman"/>
          <w:sz w:val="24"/>
          <w:szCs w:val="24"/>
          <w:lang w:val="en-US"/>
        </w:rPr>
        <w:t>P</w:t>
      </w:r>
      <w:r w:rsidRPr="00E96AC1">
        <w:rPr>
          <w:rFonts w:ascii="Times New Roman" w:hAnsi="Times New Roman"/>
          <w:sz w:val="24"/>
          <w:szCs w:val="24"/>
          <w:vertAlign w:val="subscript"/>
        </w:rPr>
        <w:t>сонко</w:t>
      </w:r>
      <w:r w:rsidR="000E4189">
        <w:rPr>
          <w:rFonts w:ascii="Times New Roman" w:hAnsi="Times New Roman"/>
          <w:sz w:val="24"/>
          <w:szCs w:val="24"/>
        </w:rPr>
        <w:t xml:space="preserve"> равна                    </w:t>
      </w:r>
      <w:r w:rsidRPr="00E96AC1">
        <w:rPr>
          <w:rFonts w:ascii="Times New Roman" w:hAnsi="Times New Roman"/>
          <w:sz w:val="24"/>
          <w:szCs w:val="24"/>
        </w:rPr>
        <w:t xml:space="preserve"> рублей.</w:t>
      </w: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E96AC1" w:rsidRPr="00E96AC1" w:rsidRDefault="00E96AC1" w:rsidP="00E96AC1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hAnsi="Times New Roman"/>
          <w:sz w:val="24"/>
          <w:szCs w:val="24"/>
          <w:vertAlign w:val="subscript"/>
        </w:rPr>
        <w:t>д</w:t>
      </w:r>
      <w:r w:rsidRPr="00E96AC1">
        <w:rPr>
          <w:rFonts w:ascii="Times New Roman" w:hAnsi="Times New Roman"/>
          <w:sz w:val="24"/>
          <w:szCs w:val="24"/>
        </w:rPr>
        <w:t>=</w:t>
      </w:r>
      <w:r w:rsidRPr="00E96AC1">
        <w:rPr>
          <w:rFonts w:ascii="Times New Roman" w:hAnsi="Times New Roman"/>
          <w:sz w:val="24"/>
          <w:szCs w:val="24"/>
          <w:lang w:val="en-US"/>
        </w:rPr>
        <w:t>N</w:t>
      </w:r>
      <w:r w:rsidRPr="00E96AC1">
        <w:rPr>
          <w:rFonts w:ascii="Times New Roman" w:hAnsi="Times New Roman"/>
          <w:sz w:val="24"/>
          <w:szCs w:val="24"/>
        </w:rPr>
        <w:t>*</w:t>
      </w:r>
      <w:r w:rsidRPr="00E96AC1">
        <w:rPr>
          <w:rFonts w:ascii="Times New Roman" w:hAnsi="Times New Roman"/>
          <w:sz w:val="24"/>
          <w:szCs w:val="24"/>
          <w:lang w:val="en-US"/>
        </w:rPr>
        <w:t>R</w:t>
      </w:r>
      <w:r w:rsidRPr="00E96AC1">
        <w:rPr>
          <w:rFonts w:ascii="Times New Roman" w:hAnsi="Times New Roman"/>
          <w:sz w:val="24"/>
          <w:szCs w:val="24"/>
        </w:rPr>
        <w:t>, где</w:t>
      </w:r>
    </w:p>
    <w:p w:rsidR="00E96AC1" w:rsidRPr="00E96AC1" w:rsidRDefault="00E96AC1" w:rsidP="00E96AC1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E96AC1">
        <w:rPr>
          <w:rFonts w:ascii="Times New Roman" w:eastAsia="Times New Roman" w:hAnsi="Times New Roman"/>
          <w:sz w:val="24"/>
          <w:szCs w:val="24"/>
        </w:rPr>
        <w:t xml:space="preserve"> – норматив обеспечения одного сертификата дополнительного образования;</w:t>
      </w: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E96AC1">
        <w:rPr>
          <w:rFonts w:ascii="Times New Roman" w:eastAsia="Times New Roman" w:hAnsi="Times New Roman"/>
          <w:sz w:val="24"/>
          <w:szCs w:val="24"/>
        </w:rPr>
        <w:t xml:space="preserve"> – количество детей, участвующих в эксперименте.</w:t>
      </w: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>Затраты на оплату договоров  об оплате дополнительного образования</w:t>
      </w:r>
      <w:r w:rsidRPr="00E96AC1">
        <w:rPr>
          <w:rFonts w:ascii="Times New Roman" w:eastAsia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eastAsia="Times New Roman" w:hAnsi="Times New Roman"/>
          <w:sz w:val="24"/>
          <w:szCs w:val="24"/>
          <w:vertAlign w:val="subscript"/>
        </w:rPr>
        <w:t>д</w:t>
      </w:r>
      <w:r w:rsidRPr="00E96AC1">
        <w:rPr>
          <w:rFonts w:ascii="Times New Roman" w:eastAsia="Times New Roman" w:hAnsi="Times New Roman"/>
          <w:sz w:val="24"/>
          <w:szCs w:val="24"/>
        </w:rPr>
        <w:t>составляют _______________ рублей.</w:t>
      </w: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96AC1" w:rsidRPr="00E96AC1" w:rsidRDefault="00E96AC1" w:rsidP="00E96AC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96AC1">
        <w:rPr>
          <w:rFonts w:ascii="Times New Roman" w:eastAsia="Times New Roman" w:hAnsi="Times New Roman"/>
          <w:sz w:val="24"/>
          <w:szCs w:val="24"/>
        </w:rPr>
        <w:t>1.2.Затраты СОНКО на выполнение функций уполномоченной организации, рассчитываются по формуле: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96AC1">
        <w:rPr>
          <w:rFonts w:ascii="Times New Roman" w:eastAsia="Times New Roman" w:hAnsi="Times New Roman"/>
          <w:sz w:val="24"/>
          <w:szCs w:val="24"/>
          <w:lang w:val="en-US"/>
        </w:rPr>
        <w:t>Z</w:t>
      </w:r>
      <w:r w:rsidRPr="00E96AC1">
        <w:rPr>
          <w:rFonts w:ascii="Times New Roman" w:eastAsia="Times New Roman" w:hAnsi="Times New Roman"/>
          <w:sz w:val="24"/>
          <w:szCs w:val="24"/>
        </w:rPr>
        <w:t>у</w:t>
      </w:r>
      <w:r w:rsidRPr="00E96AC1">
        <w:rPr>
          <w:rFonts w:ascii="Times New Roman" w:eastAsia="Times New Roman" w:hAnsi="Times New Roman"/>
          <w:sz w:val="24"/>
          <w:szCs w:val="24"/>
          <w:lang w:val="en-US"/>
        </w:rPr>
        <w:t>=No+Nn+Nk</w:t>
      </w:r>
      <w:r w:rsidRPr="00E96AC1">
        <w:rPr>
          <w:rFonts w:ascii="Times New Roman" w:eastAsia="Times New Roman" w:hAnsi="Times New Roman"/>
          <w:sz w:val="24"/>
          <w:szCs w:val="24"/>
        </w:rPr>
        <w:t>а</w:t>
      </w:r>
      <w:r w:rsidRPr="00E96AC1">
        <w:rPr>
          <w:rFonts w:ascii="Times New Roman" w:eastAsia="Times New Roman" w:hAnsi="Times New Roman"/>
          <w:sz w:val="24"/>
          <w:szCs w:val="24"/>
          <w:lang w:val="en-US"/>
        </w:rPr>
        <w:t xml:space="preserve">+Nb+Np+Nm, </w:t>
      </w:r>
      <w:r w:rsidRPr="00E96AC1">
        <w:rPr>
          <w:rFonts w:ascii="Times New Roman" w:eastAsia="Times New Roman" w:hAnsi="Times New Roman"/>
          <w:sz w:val="24"/>
          <w:szCs w:val="24"/>
        </w:rPr>
        <w:t>где</w:t>
      </w:r>
    </w:p>
    <w:p w:rsidR="00E96AC1" w:rsidRPr="00E96AC1" w:rsidRDefault="00E96AC1" w:rsidP="00E96AC1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96AC1" w:rsidRPr="00E96AC1" w:rsidRDefault="00E96AC1" w:rsidP="00E96AC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>No</w:t>
      </w:r>
      <w:r w:rsidRPr="00E96AC1">
        <w:rPr>
          <w:rFonts w:ascii="Times New Roman" w:hAnsi="Times New Roman"/>
          <w:b/>
          <w:sz w:val="24"/>
          <w:szCs w:val="24"/>
        </w:rPr>
        <w:t xml:space="preserve"> - </w:t>
      </w:r>
      <w:r w:rsidRPr="00E96AC1">
        <w:rPr>
          <w:rFonts w:ascii="Times New Roman" w:hAnsi="Times New Roman"/>
          <w:sz w:val="24"/>
          <w:szCs w:val="24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E96AC1" w:rsidRPr="00E96AC1" w:rsidRDefault="00E96AC1" w:rsidP="00E96AC1">
      <w:pPr>
        <w:spacing w:line="240" w:lineRule="auto"/>
        <w:rPr>
          <w:rFonts w:ascii="Times New Roman" w:hAnsi="Times New Roman"/>
          <w:sz w:val="24"/>
          <w:szCs w:val="24"/>
        </w:rPr>
      </w:pPr>
      <w:r w:rsidRPr="00E96AC1">
        <w:rPr>
          <w:rFonts w:ascii="Times New Roman" w:hAnsi="Times New Roman"/>
          <w:sz w:val="24"/>
          <w:szCs w:val="24"/>
        </w:rPr>
        <w:t>Nn  -начисления на оплату труда специалистов;</w:t>
      </w: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b w:val="0"/>
          <w:szCs w:val="24"/>
          <w:lang w:eastAsia="ru-RU"/>
        </w:rPr>
      </w:pPr>
      <w:r w:rsidRPr="00E96AC1">
        <w:rPr>
          <w:b w:val="0"/>
          <w:szCs w:val="24"/>
          <w:lang w:eastAsia="ru-RU"/>
        </w:rPr>
        <w:t>Nkа - оплата аренды помещений, коммунальных услуг, услуг связи, интернета;</w:t>
      </w: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b w:val="0"/>
          <w:szCs w:val="24"/>
          <w:lang w:eastAsia="ru-RU"/>
        </w:rPr>
      </w:pPr>
      <w:r w:rsidRPr="00E96AC1">
        <w:rPr>
          <w:b w:val="0"/>
          <w:szCs w:val="24"/>
          <w:lang w:eastAsia="ru-RU"/>
        </w:rPr>
        <w:t>N</w:t>
      </w:r>
      <w:r w:rsidRPr="00E96AC1">
        <w:rPr>
          <w:b w:val="0"/>
          <w:szCs w:val="24"/>
          <w:lang w:val="en-US" w:eastAsia="ru-RU"/>
        </w:rPr>
        <w:t>b</w:t>
      </w:r>
      <w:r w:rsidRPr="00E96AC1">
        <w:rPr>
          <w:b w:val="0"/>
          <w:szCs w:val="24"/>
          <w:lang w:eastAsia="ru-RU"/>
        </w:rPr>
        <w:t xml:space="preserve"> - приобретение и обслуживание программного обеспечения бухгалтерского учета, оплата услуг по содержанию счета в кредитной организации;</w:t>
      </w: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b w:val="0"/>
          <w:szCs w:val="24"/>
          <w:lang w:eastAsia="ru-RU"/>
        </w:rPr>
      </w:pPr>
      <w:r w:rsidRPr="00E96AC1">
        <w:rPr>
          <w:b w:val="0"/>
          <w:szCs w:val="24"/>
          <w:lang w:eastAsia="ru-RU"/>
        </w:rPr>
        <w:t>Np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b w:val="0"/>
          <w:szCs w:val="24"/>
          <w:lang w:eastAsia="ru-RU"/>
        </w:rPr>
      </w:pPr>
      <w:r w:rsidRPr="00E96AC1">
        <w:rPr>
          <w:b w:val="0"/>
          <w:szCs w:val="24"/>
          <w:lang w:eastAsia="ru-RU"/>
        </w:rPr>
        <w:t>N</w:t>
      </w:r>
      <w:r w:rsidRPr="00E96AC1">
        <w:rPr>
          <w:b w:val="0"/>
          <w:szCs w:val="24"/>
          <w:lang w:val="en-US" w:eastAsia="ru-RU"/>
        </w:rPr>
        <w:t>m</w:t>
      </w:r>
      <w:r w:rsidRPr="00E96AC1">
        <w:rPr>
          <w:b w:val="0"/>
          <w:szCs w:val="24"/>
          <w:lang w:eastAsia="ru-RU"/>
        </w:rPr>
        <w:t>- приобретение компьютерной и оргтехники, офисной мебели.</w:t>
      </w: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b w:val="0"/>
          <w:szCs w:val="24"/>
          <w:lang w:eastAsia="ru-RU"/>
        </w:rPr>
      </w:pPr>
    </w:p>
    <w:p w:rsidR="00E96AC1" w:rsidRPr="00E96AC1" w:rsidRDefault="00E96AC1" w:rsidP="00E96AC1">
      <w:pPr>
        <w:pStyle w:val="ConsPlusTitle"/>
        <w:suppressAutoHyphens w:val="0"/>
        <w:spacing w:line="276" w:lineRule="auto"/>
        <w:ind w:right="-1"/>
        <w:jc w:val="both"/>
        <w:rPr>
          <w:szCs w:val="24"/>
        </w:rPr>
      </w:pPr>
      <w:r w:rsidRPr="00E96AC1">
        <w:rPr>
          <w:b w:val="0"/>
          <w:szCs w:val="24"/>
          <w:lang w:eastAsia="ru-RU"/>
        </w:rPr>
        <w:t>Затраты СОНКО на выполнение функций уполномоченной ор</w:t>
      </w:r>
      <w:r w:rsidR="000E4189">
        <w:rPr>
          <w:b w:val="0"/>
          <w:szCs w:val="24"/>
          <w:lang w:eastAsia="ru-RU"/>
        </w:rPr>
        <w:t xml:space="preserve">ганизацииZу составляют         </w:t>
      </w:r>
      <w:r w:rsidRPr="00E96AC1">
        <w:rPr>
          <w:b w:val="0"/>
          <w:szCs w:val="24"/>
          <w:lang w:eastAsia="ru-RU"/>
        </w:rPr>
        <w:t xml:space="preserve"> </w:t>
      </w:r>
      <w:r w:rsidR="000E4189">
        <w:rPr>
          <w:b w:val="0"/>
          <w:szCs w:val="24"/>
          <w:lang w:eastAsia="ru-RU"/>
        </w:rPr>
        <w:t xml:space="preserve">  </w:t>
      </w:r>
      <w:r w:rsidRPr="00E96AC1">
        <w:rPr>
          <w:b w:val="0"/>
          <w:szCs w:val="24"/>
          <w:lang w:eastAsia="ru-RU"/>
        </w:rPr>
        <w:t>рублей.</w:t>
      </w:r>
      <w:bookmarkStart w:id="61" w:name="_GoBack"/>
      <w:bookmarkEnd w:id="61"/>
    </w:p>
    <w:p w:rsidR="00E96AC1" w:rsidRPr="00E96AC1" w:rsidRDefault="00E96AC1" w:rsidP="00D94BF7">
      <w:pPr>
        <w:spacing w:line="240" w:lineRule="auto"/>
        <w:ind w:left="180"/>
        <w:rPr>
          <w:rFonts w:ascii="Times New Roman" w:hAnsi="Times New Roman"/>
          <w:sz w:val="24"/>
          <w:szCs w:val="24"/>
        </w:rPr>
      </w:pPr>
    </w:p>
    <w:sectPr w:rsidR="00E96AC1" w:rsidRPr="00E96AC1" w:rsidSect="00E21CD2">
      <w:pgSz w:w="11906" w:h="16838"/>
      <w:pgMar w:top="540" w:right="851" w:bottom="719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17" w:rsidRDefault="00BB7417">
      <w:pPr>
        <w:spacing w:line="240" w:lineRule="auto"/>
      </w:pPr>
      <w:r>
        <w:separator/>
      </w:r>
    </w:p>
  </w:endnote>
  <w:endnote w:type="continuationSeparator" w:id="1">
    <w:p w:rsidR="00BB7417" w:rsidRDefault="00BB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17" w:rsidRDefault="00BB7417">
      <w:pPr>
        <w:spacing w:line="240" w:lineRule="auto"/>
      </w:pPr>
      <w:r>
        <w:separator/>
      </w:r>
    </w:p>
  </w:footnote>
  <w:footnote w:type="continuationSeparator" w:id="1">
    <w:p w:rsidR="00BB7417" w:rsidRDefault="00BB74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576481"/>
    <w:multiLevelType w:val="multilevel"/>
    <w:tmpl w:val="C8B0A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>
    <w:nsid w:val="10413D91"/>
    <w:multiLevelType w:val="hybridMultilevel"/>
    <w:tmpl w:val="CEC63FB2"/>
    <w:lvl w:ilvl="0" w:tplc="169CDC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213F33F1"/>
    <w:multiLevelType w:val="hybridMultilevel"/>
    <w:tmpl w:val="E00E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69F6DB0"/>
    <w:multiLevelType w:val="hybridMultilevel"/>
    <w:tmpl w:val="F2CE58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B06908"/>
    <w:multiLevelType w:val="hybridMultilevel"/>
    <w:tmpl w:val="2DEACA34"/>
    <w:lvl w:ilvl="0" w:tplc="169CD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F91626E"/>
    <w:multiLevelType w:val="hybridMultilevel"/>
    <w:tmpl w:val="7E9A511E"/>
    <w:lvl w:ilvl="0" w:tplc="66F66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C10D08"/>
    <w:multiLevelType w:val="hybridMultilevel"/>
    <w:tmpl w:val="AB2A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55921303"/>
    <w:multiLevelType w:val="hybridMultilevel"/>
    <w:tmpl w:val="6D4C619C"/>
    <w:lvl w:ilvl="0" w:tplc="EC3424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9E7FA9"/>
    <w:multiLevelType w:val="hybridMultilevel"/>
    <w:tmpl w:val="88F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A5CBE"/>
    <w:multiLevelType w:val="hybridMultilevel"/>
    <w:tmpl w:val="A2C29E94"/>
    <w:lvl w:ilvl="0" w:tplc="D21C2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C90884"/>
    <w:multiLevelType w:val="hybridMultilevel"/>
    <w:tmpl w:val="5792F3F2"/>
    <w:lvl w:ilvl="0" w:tplc="EC3424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B85608"/>
    <w:multiLevelType w:val="multilevel"/>
    <w:tmpl w:val="732AB23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0" w:hanging="21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7"/>
  </w:num>
  <w:num w:numId="5">
    <w:abstractNumId w:val="4"/>
  </w:num>
  <w:num w:numId="6">
    <w:abstractNumId w:val="27"/>
  </w:num>
  <w:num w:numId="7">
    <w:abstractNumId w:val="0"/>
  </w:num>
  <w:num w:numId="8">
    <w:abstractNumId w:val="25"/>
  </w:num>
  <w:num w:numId="9">
    <w:abstractNumId w:val="20"/>
  </w:num>
  <w:num w:numId="10">
    <w:abstractNumId w:val="16"/>
  </w:num>
  <w:num w:numId="11">
    <w:abstractNumId w:val="9"/>
  </w:num>
  <w:num w:numId="12">
    <w:abstractNumId w:val="23"/>
  </w:num>
  <w:num w:numId="13">
    <w:abstractNumId w:val="2"/>
  </w:num>
  <w:num w:numId="14">
    <w:abstractNumId w:val="7"/>
  </w:num>
  <w:num w:numId="15">
    <w:abstractNumId w:val="3"/>
  </w:num>
  <w:num w:numId="16">
    <w:abstractNumId w:val="8"/>
  </w:num>
  <w:num w:numId="17">
    <w:abstractNumId w:val="18"/>
  </w:num>
  <w:num w:numId="18">
    <w:abstractNumId w:val="15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  <w:num w:numId="23">
    <w:abstractNumId w:val="24"/>
  </w:num>
  <w:num w:numId="24">
    <w:abstractNumId w:val="26"/>
  </w:num>
  <w:num w:numId="25">
    <w:abstractNumId w:val="21"/>
  </w:num>
  <w:num w:numId="26">
    <w:abstractNumId w:val="10"/>
  </w:num>
  <w:num w:numId="27">
    <w:abstractNumId w:val="19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D39"/>
    <w:rsid w:val="00000DE4"/>
    <w:rsid w:val="000423D2"/>
    <w:rsid w:val="00067BBA"/>
    <w:rsid w:val="000770A8"/>
    <w:rsid w:val="000D1E2C"/>
    <w:rsid w:val="000E4189"/>
    <w:rsid w:val="00114244"/>
    <w:rsid w:val="00183D39"/>
    <w:rsid w:val="001B0E70"/>
    <w:rsid w:val="001C12A9"/>
    <w:rsid w:val="00250950"/>
    <w:rsid w:val="0029170E"/>
    <w:rsid w:val="002A6E9F"/>
    <w:rsid w:val="002A6FCC"/>
    <w:rsid w:val="002D1152"/>
    <w:rsid w:val="002E5688"/>
    <w:rsid w:val="0030073B"/>
    <w:rsid w:val="00324037"/>
    <w:rsid w:val="00351D55"/>
    <w:rsid w:val="003647F7"/>
    <w:rsid w:val="003F65B0"/>
    <w:rsid w:val="004043BB"/>
    <w:rsid w:val="004149D8"/>
    <w:rsid w:val="004F7C7E"/>
    <w:rsid w:val="0051666E"/>
    <w:rsid w:val="00525088"/>
    <w:rsid w:val="0052608E"/>
    <w:rsid w:val="006548AC"/>
    <w:rsid w:val="0072687D"/>
    <w:rsid w:val="00777FD9"/>
    <w:rsid w:val="00781F77"/>
    <w:rsid w:val="00786DD8"/>
    <w:rsid w:val="007D62E1"/>
    <w:rsid w:val="008529C8"/>
    <w:rsid w:val="0088024D"/>
    <w:rsid w:val="00892D92"/>
    <w:rsid w:val="008D376C"/>
    <w:rsid w:val="00942EC1"/>
    <w:rsid w:val="00954062"/>
    <w:rsid w:val="00971A30"/>
    <w:rsid w:val="00993B85"/>
    <w:rsid w:val="00997745"/>
    <w:rsid w:val="009B497E"/>
    <w:rsid w:val="009C0532"/>
    <w:rsid w:val="009E592F"/>
    <w:rsid w:val="009E5A5A"/>
    <w:rsid w:val="009E6B8D"/>
    <w:rsid w:val="00A06E54"/>
    <w:rsid w:val="00A86A01"/>
    <w:rsid w:val="00A90E42"/>
    <w:rsid w:val="00AA7484"/>
    <w:rsid w:val="00B35838"/>
    <w:rsid w:val="00B6655A"/>
    <w:rsid w:val="00B730CB"/>
    <w:rsid w:val="00B83D46"/>
    <w:rsid w:val="00BB7417"/>
    <w:rsid w:val="00BC7761"/>
    <w:rsid w:val="00C73378"/>
    <w:rsid w:val="00CD26C6"/>
    <w:rsid w:val="00CE3CFE"/>
    <w:rsid w:val="00D343A6"/>
    <w:rsid w:val="00D36F18"/>
    <w:rsid w:val="00D3728E"/>
    <w:rsid w:val="00D76481"/>
    <w:rsid w:val="00D94BF7"/>
    <w:rsid w:val="00E218A6"/>
    <w:rsid w:val="00E21CD2"/>
    <w:rsid w:val="00E6226C"/>
    <w:rsid w:val="00E7010C"/>
    <w:rsid w:val="00E82B22"/>
    <w:rsid w:val="00E96AC1"/>
    <w:rsid w:val="00F17E3D"/>
    <w:rsid w:val="00F31D18"/>
    <w:rsid w:val="00FE0599"/>
    <w:rsid w:val="00FE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30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A9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C12A9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42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14244"/>
    <w:rPr>
      <w:color w:val="0000FF"/>
      <w:u w:val="single"/>
    </w:rPr>
  </w:style>
  <w:style w:type="paragraph" w:styleId="a7">
    <w:name w:val="Body Text"/>
    <w:basedOn w:val="a"/>
    <w:link w:val="a8"/>
    <w:rsid w:val="006548AC"/>
    <w:pPr>
      <w:suppressAutoHyphens/>
      <w:spacing w:after="12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6548AC"/>
    <w:rPr>
      <w:rFonts w:ascii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D94BF7"/>
    <w:pPr>
      <w:widowControl w:val="0"/>
      <w:suppressAutoHyphens/>
      <w:autoSpaceDE w:val="0"/>
    </w:pPr>
    <w:rPr>
      <w:rFonts w:ascii="Times New Roman" w:eastAsia="Times New Roman" w:hAnsi="Times New Roman"/>
      <w:sz w:val="24"/>
      <w:lang w:eastAsia="zh-CN"/>
    </w:rPr>
  </w:style>
  <w:style w:type="character" w:customStyle="1" w:styleId="FontStyle22">
    <w:name w:val="Font Style22"/>
    <w:basedOn w:val="a0"/>
    <w:rsid w:val="00D94BF7"/>
    <w:rPr>
      <w:rFonts w:ascii="Bookman Old Style" w:hAnsi="Bookman Old Style" w:cs="Bookman Old Style"/>
      <w:sz w:val="22"/>
      <w:szCs w:val="22"/>
    </w:rPr>
  </w:style>
  <w:style w:type="paragraph" w:styleId="a9">
    <w:name w:val="List Paragraph"/>
    <w:basedOn w:val="a"/>
    <w:uiPriority w:val="34"/>
    <w:qFormat/>
    <w:rsid w:val="00C73378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E96AC1"/>
    <w:pPr>
      <w:widowControl w:val="0"/>
      <w:suppressAutoHyphens/>
      <w:autoSpaceDE w:val="0"/>
    </w:pPr>
    <w:rPr>
      <w:rFonts w:ascii="Times New Roman" w:eastAsia="Times New Roman" w:hAnsi="Times New Roman"/>
      <w:b/>
      <w:sz w:val="24"/>
      <w:lang w:eastAsia="zh-CN"/>
    </w:rPr>
  </w:style>
  <w:style w:type="paragraph" w:customStyle="1" w:styleId="ConsPlusNonformat">
    <w:name w:val="ConsPlusNonformat"/>
    <w:uiPriority w:val="99"/>
    <w:rsid w:val="00E96A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semiHidden/>
    <w:unhideWhenUsed/>
    <w:rsid w:val="00E96A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96F2-200D-4476-88F7-56F9747B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6048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40448</CharactersWithSpaces>
  <SharedDoc>false</SharedDoc>
  <HLinks>
    <vt:vector size="216" baseType="variant">
      <vt:variant>
        <vt:i4>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262208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3735664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327752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3735664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458817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393280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655428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65607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327753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524358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262217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P490</vt:lpwstr>
      </vt:variant>
      <vt:variant>
        <vt:i4>65603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131141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524360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458820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131141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P351</vt:lpwstr>
      </vt:variant>
      <vt:variant>
        <vt:i4>458820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131136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P301</vt:lpwstr>
      </vt:variant>
      <vt:variant>
        <vt:i4>655432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65609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524358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262211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458817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P413</vt:lpwstr>
      </vt:variant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131138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User</cp:lastModifiedBy>
  <cp:revision>2</cp:revision>
  <cp:lastPrinted>2018-12-11T09:27:00Z</cp:lastPrinted>
  <dcterms:created xsi:type="dcterms:W3CDTF">2019-12-06T05:11:00Z</dcterms:created>
  <dcterms:modified xsi:type="dcterms:W3CDTF">2019-12-06T05:11:00Z</dcterms:modified>
</cp:coreProperties>
</file>